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C43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C4349" w:rsidRDefault="0084607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4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C4349" w:rsidRDefault="0084607E">
            <w:pPr>
              <w:pStyle w:val="ConsPlusTitlePage0"/>
              <w:jc w:val="center"/>
            </w:pPr>
            <w:r>
              <w:rPr>
                <w:sz w:val="48"/>
              </w:rPr>
              <w:t>"Базовый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(утв. Банком России, Протокол от 22.06.2017 N КФНП-22)</w:t>
            </w:r>
          </w:p>
        </w:tc>
      </w:tr>
      <w:tr w:rsidR="00AC43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C4349" w:rsidRDefault="0084607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AC4349" w:rsidRDefault="00AC4349">
      <w:pPr>
        <w:pStyle w:val="ConsPlusNormal0"/>
        <w:sectPr w:rsidR="00AC434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C4349" w:rsidRDefault="00AC4349">
      <w:pPr>
        <w:pStyle w:val="ConsPlusNormal0"/>
        <w:jc w:val="both"/>
        <w:outlineLvl w:val="0"/>
      </w:pPr>
    </w:p>
    <w:p w:rsidR="00AC4349" w:rsidRDefault="0084607E">
      <w:pPr>
        <w:pStyle w:val="ConsPlusNormal0"/>
        <w:jc w:val="right"/>
      </w:pPr>
      <w:r>
        <w:t>Утвержден</w:t>
      </w:r>
    </w:p>
    <w:p w:rsidR="00AC4349" w:rsidRDefault="0084607E">
      <w:pPr>
        <w:pStyle w:val="ConsPlusNormal0"/>
        <w:jc w:val="right"/>
      </w:pPr>
      <w:r>
        <w:t>Банком России</w:t>
      </w:r>
    </w:p>
    <w:p w:rsidR="00AC4349" w:rsidRDefault="0084607E">
      <w:pPr>
        <w:pStyle w:val="ConsPlusNormal0"/>
        <w:jc w:val="right"/>
      </w:pPr>
      <w:r>
        <w:t>(Протокол</w:t>
      </w:r>
    </w:p>
    <w:p w:rsidR="00AC4349" w:rsidRDefault="0084607E">
      <w:pPr>
        <w:pStyle w:val="ConsPlusNormal0"/>
        <w:jc w:val="right"/>
      </w:pPr>
      <w:r>
        <w:t>N КФНП-22 от 22 июня 2017 г.)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Title0"/>
        <w:jc w:val="center"/>
      </w:pPr>
      <w:r>
        <w:t>БАЗОВЫЙ СТАНДАРТ</w:t>
      </w:r>
    </w:p>
    <w:p w:rsidR="00AC4349" w:rsidRDefault="0084607E">
      <w:pPr>
        <w:pStyle w:val="ConsPlusTitle0"/>
        <w:jc w:val="center"/>
      </w:pPr>
      <w:r>
        <w:t>ЗАЩИТЫ ПРАВ И ИНТЕРЕСОВ ФИЗИЧЕСКИХ И ЮРИДИЧЕСКИХ</w:t>
      </w:r>
    </w:p>
    <w:p w:rsidR="00AC4349" w:rsidRDefault="0084607E">
      <w:pPr>
        <w:pStyle w:val="ConsPlusTitle0"/>
        <w:jc w:val="center"/>
      </w:pPr>
      <w:r>
        <w:t>ЛИЦ - ПОЛУЧАТЕЛЕЙ ФИНАНСОВЫХ УСЛУГ, ОКАЗЫВАЕМЫХ ЧЛЕНАМИ</w:t>
      </w:r>
    </w:p>
    <w:p w:rsidR="00AC4349" w:rsidRDefault="0084607E">
      <w:pPr>
        <w:pStyle w:val="ConsPlusTitle0"/>
        <w:jc w:val="center"/>
      </w:pPr>
      <w:r>
        <w:t>САМОРЕГУЛИРУЕМЫХ ОРГАНИЗАЦИЙ В СФЕРЕ ФИНАНСОВОГО РЫНКА,</w:t>
      </w:r>
    </w:p>
    <w:p w:rsidR="00AC4349" w:rsidRDefault="0084607E">
      <w:pPr>
        <w:pStyle w:val="ConsPlusTitle0"/>
        <w:jc w:val="center"/>
      </w:pPr>
      <w:r>
        <w:t>ОБЪЕДИНЯЮЩИХ МИКРОФИНАНСОВЫЕ ОРГАНИЗАЦИИ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>Настоящий базовый стандарт защиты прав и интересов физических и юридических лиц - получателей финансовых услуг, оказываемых членами саморегулируемых организац</w:t>
      </w:r>
      <w:r>
        <w:t xml:space="preserve">ий в сфере финансового рынка, объединяющих микрофинансовые организации (далее - Стандарт), разработан в соответствии со </w:t>
      </w:r>
      <w:hyperlink r:id="rId9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ст. ст. 4</w:t>
        </w:r>
      </w:hyperlink>
      <w:r>
        <w:t xml:space="preserve">, </w:t>
      </w:r>
      <w:hyperlink r:id="rId10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5</w:t>
        </w:r>
      </w:hyperlink>
      <w:r>
        <w:t xml:space="preserve"> Федерального закона от 13 июля 2015 года N 223-ФЗ "О саморегулируемых организациях в сфере финансового рынка"</w:t>
      </w:r>
      <w:r>
        <w:t xml:space="preserve">, Федеральным </w:t>
      </w:r>
      <w:hyperlink r:id="rId11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 июля 2010 года N 151-ФЗ "О микрофинансовой деятельности и микрофинансовых организациях", </w:t>
      </w:r>
      <w:hyperlink r:id="rId12" w:tooltip="Указание Банка России от 30.05.2016 N 4027-У (ред. от 20.03.2024) &quot;О перечне обязательных для разработки саморегулируемыми организациями в сфере финансового рынка, объединяющими микрофинансовые организации, кредитные потребительские кооперативы, базовых станда">
        <w:r>
          <w:rPr>
            <w:color w:val="0000FF"/>
          </w:rPr>
          <w:t>Указанием</w:t>
        </w:r>
      </w:hyperlink>
      <w:r>
        <w:t xml:space="preserve"> Банка России от 30 мая 2016 года N 4027-У "О перечне обязательных для разработки саморегулируемыми организациями в сфере финансового рынка, объединяющими микрофинансовые организации, кредитные потребительские кооперативы, базовых </w:t>
      </w:r>
      <w:r>
        <w:t xml:space="preserve">стандартов и требованиях к их содержанию, а также перечне операций (содержании видов деятельности) на финансовом рынке, подлежащих стандартизации в зависимости от вида деятельности финансовых организаций", </w:t>
      </w:r>
      <w:hyperlink r:id="rId13" w:tooltip="Указание Банка России от 03.02.2017 N 4278-У &quot;О требованиях к содержанию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">
        <w:r>
          <w:rPr>
            <w:color w:val="0000FF"/>
          </w:rPr>
          <w:t>Указанием</w:t>
        </w:r>
      </w:hyperlink>
      <w:r>
        <w:t xml:space="preserve"> Банка России от 3 февраля 2016 года N 4278-У "О требованиях к содержанию базового стандарта защиты прав и интересов физических и юридических лиц - получателей финансовых</w:t>
      </w:r>
      <w:r>
        <w:t xml:space="preserve"> услуг, оказываемых членами саморегулируемых организаций в сфере финансового рынка, объединяющих микрофинансовые организации". Настоящий Стандарт определяет основные принципы в области защиты прав и интересов получателей финансовых услуг и устанавливает тр</w:t>
      </w:r>
      <w:r>
        <w:t>ебования, которыми микрофинансовая организация должна руководствоваться в процессе осуществления микрофинансовой деятельности.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jc w:val="center"/>
        <w:outlineLvl w:val="0"/>
      </w:pPr>
      <w:r>
        <w:t>Глава 1. Общие положения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1. Предмет регулирования и сфера применения настоящего Стандарта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>1. Настоящий Стандарт принят в целях: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обеспечения соблюдения прав и законных интересов получателей финансовых услуг, оказываемых микрофинансовыми организациями;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предупреждения недобросовестных практик взаимодействия микрофинансовых организаций с полу</w:t>
      </w:r>
      <w:r>
        <w:t>чателями финансовых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повышения информационной открытости рынка микрофинансирования в Российской Федерации, а также повышения уровня финансовой грамотности и информированности получателей финансовых услуг о деятельности микрофинансовых организаций;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lastRenderedPageBreak/>
        <w:t>4) повышения качества финансовых услуг, оказываемых микрофинансовыми организациями, а также создания условий для эффективного осуществления саморегулируемыми организациями в сфере финансового рынка контроля за деятельностью микрофинансовых организаций.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2.</w:t>
      </w:r>
      <w:r>
        <w:t xml:space="preserve"> Стандарт основывается на нормах законодательства Российской Федерации.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3. Стандарт обязателен к применению микрофинансовыми организациями вне зависимости от их членства в саморегулируемой организации и действует в части, не противоречащей законодательству</w:t>
      </w:r>
      <w:r>
        <w:t xml:space="preserve"> Российской Федерации, включая нормативные акты Банка России.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4. Микрофинансовая организация обязана включать в договор с третьим лицом, действующим по поручению, от имени и за счет такой микрофинансовой организации, положения, обязывающие такое третье лиц</w:t>
      </w:r>
      <w:r>
        <w:t>о соблюдать требования настоящего Стандарта.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5. Микрофинансовая организация обязана обеспечить соблюдение требований настоящего Стандарта третьим лицом, действующим по поручению, от имени и за счет микрофинансовой организации, в том числе на основании граж</w:t>
      </w:r>
      <w:r>
        <w:t>данско-правового договора или доверенности.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2. Основные понятия, используемые в настоящем Стандарте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>Для целей настоящего Стандарта используются следующие основные понятия: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личный кабинет - информационный ресурс, который размещен на официальном сайте микрофинансовой организации, позволяющий получателю финансовой услуги получать информацию об исполнении им своих обязанностей по договору об оказании финансовой услуги, а такж</w:t>
      </w:r>
      <w:r>
        <w:t>е взаимодействовать с микрофинансовой организацией посредством обмена сообщениями с использованием информационно-телекоммуникационной сети "Интернет";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обращение - направленное в микрофинансовую организацию получателем финансовой услуги, представителем п</w:t>
      </w:r>
      <w:r>
        <w:t>олучателя финансовой услуги, Банком России или иным уполномоченным органом или лицом в письменной форме на бумажном носителе или в виде электронного документа заявление, жалоба, просьба или предложение, касающееся оказания микрофинансовой организацией фина</w:t>
      </w:r>
      <w:r>
        <w:t>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онлайн-заем - договор микрозайма, заключенный с использованием информационно-телекоммуникационной сети "Интернет" или иным разрешенным законом способом, при котором взаимодействие получателя финансовой услуги с микрофинансовой организацией</w:t>
      </w:r>
      <w:r>
        <w:t xml:space="preserve"> осуществляется дистанционно, и сумма займа по которому предоставлена получателю финансовой услуги в безналичной форме (включая перевод денежных средств без открытия счета);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официальный сайт микрофинансовой организации - сайт в информационно-телекоммуни</w:t>
      </w:r>
      <w:r>
        <w:t>кационной сети "Интернет", содержащий информацию о деятельности микрофинансовой организации, электронный адрес которого включает доменное имя, права на которое принадлежат микрофинансовой организации;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5) получатель финансовой услуги - физическое лицо (в то</w:t>
      </w:r>
      <w:r>
        <w:t xml:space="preserve">м числе зарегистрированное в качестве индивидуального предпринимателя) или юридическое лицо, обратившееся в микрофинансовую организацию с намерением получить, получающее или получившее </w:t>
      </w:r>
      <w:r>
        <w:lastRenderedPageBreak/>
        <w:t>финансовую услугу;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6) POS-микрозаем - денежные средства, предоставленны</w:t>
      </w:r>
      <w:r>
        <w:t>е микрофинансовой организацией получателю финансовой услуги на основании договора микрозайма без обеспечения исполнения обязательств по такому договору в счет оплаты товара (работы, услуги) посредством перечисления таких денежных средств микрофинансовой ор</w:t>
      </w:r>
      <w:r>
        <w:t>ганизацией на банковский счет продавца (исполнителя) товара (работы, услуги);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7) реструктуризация задолженности - решение микрофинансовой организации в отношении задолженности получателя финансовой услуги, влекущее изменение порядка и (или) срока возврата и (или) размера задолженности, в том числе полное или частичное прощение суммы</w:t>
      </w:r>
      <w:r>
        <w:t xml:space="preserve"> основного долга и (или) начисленных процентов, уменьшение или неприменение неустойки (штрафа, пени) за несвоевременный возврат суммы займа (в том числе микрозайма), рассрочка и (или) отсрочка платежа, отказ от применения мер по взысканию задолженности без</w:t>
      </w:r>
      <w:r>
        <w:t xml:space="preserve"> ее прощения;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8) саморегулируемая организация - саморегулируемая организация в сфере финансового рынка, объединяющая микрофинансовые организации, действующая в соответствии с Федеральным </w:t>
      </w:r>
      <w:hyperlink r:id="rId14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223-ФЗ "О саморегулируемых организациях в сфере фина</w:t>
      </w:r>
      <w:r>
        <w:t>нсового рынка";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9) финансовые услуги - услуги по предоставлению микрозаймов получателям финансовых услуг и (или) привлечению денежных средств по договорам займа от физических лиц.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Иные понятия и термины гражданского и других отраслей законодательства Росси</w:t>
      </w:r>
      <w:r>
        <w:t>йской Федерации, используемые в настоящем Стандарте, применяются в том значении, в каком они используются в этих отраслях законодательства Российской Федерации.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jc w:val="center"/>
        <w:outlineLvl w:val="0"/>
      </w:pPr>
      <w:r>
        <w:t>Глава 2. Правила предоставления информации получателю</w:t>
      </w:r>
    </w:p>
    <w:p w:rsidR="00AC4349" w:rsidRDefault="0084607E">
      <w:pPr>
        <w:pStyle w:val="ConsPlusNormal0"/>
        <w:jc w:val="center"/>
      </w:pPr>
      <w:r>
        <w:t>финансовой услуги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bookmarkStart w:id="0" w:name="P45"/>
      <w:bookmarkEnd w:id="0"/>
      <w:r>
        <w:t>Статья 3. Минимальный</w:t>
      </w:r>
      <w:r>
        <w:t xml:space="preserve"> объем информации, предоставляемой получателю финансовой услуги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 w:rsidRPr="0084607E">
        <w:t>1. В местах оказания финансовых услуг, в том числе на официальном сайте микрофинансовой организации (в случае если микрофинансовая деятельность осуществляется с использованием информационно-т</w:t>
      </w:r>
      <w:r w:rsidRPr="0084607E">
        <w:t>елекоммуникационной сети "Интернет"), микрофинансовая организация обязана размещать следующую информацию: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полное и (при наличии) сокращенное наименование микрофинансовой организации, адрес микрофинансовой организации в пределах места ее нахождения, адре</w:t>
      </w:r>
      <w:r w:rsidRPr="0084607E">
        <w:t>са обособленных подразделений микрофинансовой организации, режим работы микрофинансовой организации и ее обособленных подразделений (расположенных по месту нахождения соответствующего обособленного подразделения), контактный телефон, по которому осуществля</w:t>
      </w:r>
      <w:r w:rsidRPr="0084607E">
        <w:t>ется связь с микрофинансовой организацией, официальный сайт микрофинансовой организации (за исключением случаев, когда наличие официального сайта не является обязательным), информацию об используемом микрофинансовой организацией товарном знаке (при наличии</w:t>
      </w:r>
      <w:r w:rsidRPr="0084607E">
        <w:t>), о факте привлечения микрофинансовой организацией к оказанию финансовых услуг третьего лица на основании гражданско-правового договора или доверенности, о регистрационном номере</w:t>
      </w:r>
      <w:r>
        <w:rPr>
          <w:highlight w:val="cyan"/>
        </w:rPr>
        <w:t xml:space="preserve"> </w:t>
      </w:r>
      <w:r w:rsidRPr="0084607E">
        <w:t>записи юридического лица в государственном реестре микрофинансовых организац</w:t>
      </w:r>
      <w:r w:rsidRPr="0084607E">
        <w:t>ий, о членстве в саморегулируемой организации (включая информацию о дате приема в члены саморегулируемой организации), об исключении из саморегулируемой организации (включая информацию о дате исключения из членов саморегулируемой организации), а также текс</w:t>
      </w:r>
      <w:r w:rsidRPr="0084607E">
        <w:t>т настоящего Стандарта;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2) </w:t>
      </w:r>
      <w:r w:rsidRPr="0084607E">
        <w:t>о финансовых услугах и дополнительных услугах микрофинансовой организации, в том числе оказываемых за дополнительную плату</w:t>
      </w:r>
      <w:r>
        <w:t>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3) </w:t>
      </w:r>
      <w:r w:rsidRPr="0084607E">
        <w:t>об установленном в микрофинансовой организации порядке разъяснения условий договоров и иных документов</w:t>
      </w:r>
      <w:r w:rsidRPr="0084607E">
        <w:t xml:space="preserve"> в отношении финансовой услуги, которую получатель финансовой услуги намерен получить, а также о лице, ответственном за предоставление соответствующих разъяснений</w:t>
      </w:r>
      <w:r>
        <w:t>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4) </w:t>
      </w:r>
      <w:r w:rsidRPr="0084607E">
        <w:t>о рисках, связанных с заключением и исполнением получателем финансовой услуги условий дог</w:t>
      </w:r>
      <w:r w:rsidRPr="0084607E">
        <w:t xml:space="preserve">овора об оказании финансовой услуги, и возможных негативных финансовых последствиях при использовании финансовой услуги (выдаче потребительского займа или привлечении денежных средств финансовой организацией) согласно </w:t>
      </w:r>
      <w:hyperlink w:anchor="P55" w:tooltip="2. Микрофинансовая организация предоставляет информацию о рисках, связанных с ненадлежащим исполнением получателем финансовой услуги своих обязательств по договору об оказании финансовой услуги, и о возможных негативных финансовых последствиях при использовани">
        <w:r w:rsidRPr="0084607E">
          <w:t>пу</w:t>
        </w:r>
        <w:r w:rsidRPr="0084607E">
          <w:t>нкту 2</w:t>
        </w:r>
      </w:hyperlink>
      <w:r w:rsidRPr="0084607E">
        <w:t xml:space="preserve"> настоящей статьи</w:t>
      </w:r>
      <w:r>
        <w:t>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5) </w:t>
      </w:r>
      <w:r w:rsidRPr="0084607E">
        <w:t>о правах получателя финансовой услуги при осуществлении процедуры взыскания просроченной задолженности;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6) </w:t>
      </w:r>
      <w:r w:rsidRPr="0084607E">
        <w:t>о способах и адресах для направления обращений получателями финансовых услуг, в том числе о возможности направления обращ</w:t>
      </w:r>
      <w:r w:rsidRPr="0084607E">
        <w:t>ений в саморегулируемую организацию и в Банк России</w:t>
      </w:r>
      <w:r>
        <w:t>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7) </w:t>
      </w:r>
      <w:r w:rsidRPr="0084607E">
        <w:t>о способах защиты прав получателя финансовой услуги, включая информацию о наличии возможности и способах досудебного урегулирования спора, в том числе о процедуре медиации (при наличии соответствующег</w:t>
      </w:r>
      <w:r w:rsidRPr="0084607E">
        <w:t>о условия в договорах об оказании финансовых услуг).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1" w:name="P55"/>
      <w:bookmarkEnd w:id="1"/>
      <w:r w:rsidRPr="0084607E">
        <w:t>2. Микрофинансовая организация предоставляет информацию о рисках, связанных с ненадлежащим исполнением получателем финансовой услуги своих обязательств по договору об оказании финансовой услуги, и о возм</w:t>
      </w:r>
      <w:r w:rsidRPr="0084607E">
        <w:t>ожных негативных финансовых последствиях при использовании финансовой услуги, в том числе: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информацию о возможном увеличении суммы расходов получателя финансовой услуги, по сравнению с ожидаемой суммой расходов, при несвоевременном исполнении обязательс</w:t>
      </w:r>
      <w:r>
        <w:t>тв по договору об оказании финансовой услуги и о применяемой к получателю финансовой услуги неустойке (штрафе, пени) за нарушение обязательств по договору об оказании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информацию о том, что привлекаемые микрофинансовой организацией зай</w:t>
      </w:r>
      <w:r>
        <w:t>мы от физических лиц не являются вкладами, принимаемыми кредитными организациями, и не застрахованы в системе обязательного страхования вкладов физических лиц в банках Российской Федерации;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информацию о рисках невозврата денежных средств, привлекаемых м</w:t>
      </w:r>
      <w:r>
        <w:t>икрофинансовой организацией от получателей финансовых услуг по договорам о привлечении денежных средств (займа, инвестирования), а также путем приобретения получателями финансовых услуг ценных бумаг, выпускаемых микрофинансовой организацией.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3. </w:t>
      </w:r>
      <w:r w:rsidRPr="0084607E">
        <w:t>Микрофинанс</w:t>
      </w:r>
      <w:r w:rsidRPr="0084607E">
        <w:t xml:space="preserve">овая организация обязана предоставить получателю финансовой услуги информацию, достаточную для принятия обоснованного решения о целесообразности заключения договора потребительского займа на предлагаемых микрофинансовой организацией условиях, в частности, </w:t>
      </w:r>
      <w:r w:rsidRPr="0084607E">
        <w:t>сообщить о необходимости внимательно проанализировать свое финансовое положение</w:t>
      </w:r>
      <w:r w:rsidRPr="0084607E">
        <w:t>, учитывая, в том числе, следующие факторы: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соразмерность долговой нагрузки получателя финансовой услуги с текущим финансовым положением;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предполагаемые сроки и суммы поступления денежных средств для исполнения своих обязательств по договору об оказании финансовой услуги (периодичность выплаты заработной платы, получения иных доходов);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3) вероятность наступления обстоятельств непреодолимо</w:t>
      </w:r>
      <w:r w:rsidRPr="0084607E">
        <w:t xml:space="preserve">й силы и иных обстоятельств, которые могут привести к невозможности исполнения своих обязательств по договору об оказании финансовой услуги (в том числе, потеря работы, задержка получения заработной платы и иных видов доходов по не зависящим от получателя </w:t>
      </w:r>
      <w:r w:rsidRPr="0084607E">
        <w:t>финансовой услуги причинам, состояние здоровья получателя финансовой услуги, которое способно негативно повлиять на трудоустройство и, соответственно, получение дохода).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4. Микрофинансовая организация обязана предоставить получателю финансовой услуги инфор</w:t>
      </w:r>
      <w:r w:rsidRPr="0084607E">
        <w:t xml:space="preserve">мацию о том, что сведения, предоставленные получателем финансовой услуги в ответ на запрос микрофинансовой организации в соответствии с </w:t>
      </w:r>
      <w:hyperlink w:anchor="P137" w:tooltip="1. До заключения договора потребительского займа или принятия получателя финансовой услуги на обслуживание, однако, в любом случае, не реже 1 (одного) раза в год, микрофинансовая организация обязана запросить у получателя финансовой услуги следующую информацию">
        <w:r w:rsidRPr="0084607E">
          <w:t>пунктом 1 статьи 9</w:t>
        </w:r>
      </w:hyperlink>
      <w:r w:rsidRPr="0084607E">
        <w:t xml:space="preserve"> настоящего Стандарта, могут оказать влияние на индивидуальные условия заключаемого договора потребительского займа.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4. Принципы и порядок предоставления информации получателям финансовых услуг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 xml:space="preserve">1. Информация, указанная в </w:t>
      </w:r>
      <w:hyperlink w:anchor="P45" w:tooltip="Статья 3. Минимальный объем информации, предоставляемой получателю финансовой услуги">
        <w:r>
          <w:rPr>
            <w:color w:val="0000FF"/>
          </w:rPr>
          <w:t>статье 3</w:t>
        </w:r>
      </w:hyperlink>
      <w:r>
        <w:t xml:space="preserve"> настоящего Стандарта, доводится микрофинансовой организацией до получателей финансовых услуг: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на равных правах и в равном объеме для всех получателей фина</w:t>
      </w:r>
      <w:r>
        <w:t>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2) бесплатно, с учетом </w:t>
      </w:r>
      <w:hyperlink w:anchor="P75" w:tooltip="3. Микрофинансовая организация по договору потребительского микрозайма обязана бесплатно (но не более одного раза по одному договору об оказании финансовой услуги) и неограниченное число раз за плату, не превышающую расходов на изготовление соответствующего до">
        <w:r>
          <w:rPr>
            <w:color w:val="0000FF"/>
          </w:rPr>
          <w:t>пункта 3</w:t>
        </w:r>
      </w:hyperlink>
      <w:r>
        <w:t xml:space="preserve"> настоящей статьи;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на русском языке, и дополнительно, по усмотрению микрофинансовой организации, на государственных языках субъектов Российской Федерации и (или) родных язы</w:t>
      </w:r>
      <w:r>
        <w:t>ках народов Российской Федерации;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в доступной форме, обеспечивающей разъяснение специальных терминов (в случае их наличия). В частности, микрофинансовая организация обязана обеспечить, чтобы предоставляемая получателям финансовых услуг информация и соде</w:t>
      </w:r>
      <w:r>
        <w:t>ржание документов были понятны и доступны получателям финансовых услуг, не имеющим специальных знаний в области финансов. При этом не допускается искажение информации, приводящее к неоднозначному или двусмысленному толкованию условий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5) </w:t>
      </w:r>
      <w:r>
        <w:t>в соответствии с обстоятельствами на момент предоставления;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6) в случае предоставления информации на бумажном носителе, с использованием хорошо читаемого шрифта и в соответствии с Санитарными </w:t>
      </w:r>
      <w:hyperlink r:id="rId15" w:tooltip="Постановление Главного государственного санитарного врача РФ от 10.04.2003 N 39 &quot;О введении в действие Санитарных правил и нормативов СанПиН 1.2.1253-03&quot; (вместе с &quot;СанПиН 1.2.1253-03. 1.2. Гигиена, токсикология, санитария. Гигиенические требования к изданиям ">
        <w:r>
          <w:rPr>
            <w:color w:val="0000FF"/>
          </w:rPr>
          <w:t>правилами и нормативами</w:t>
        </w:r>
      </w:hyperlink>
      <w:r>
        <w:t xml:space="preserve"> "Гигиенические требования к изданиям книжным для взрослых. СанПиН 1.2.1253-03", утвержденными Главным государственным санитарным врачом Российской Федерации 30 марта 20</w:t>
      </w:r>
      <w:r>
        <w:t>03 года.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2. Для предоставления информации получателю финансовой услуги микрофинансовая организация обязана использовать согласованные с получателем финансовой услуги при заключении договора об оказании финансовой услуги информационные носители и каналы свя</w:t>
      </w:r>
      <w:r w:rsidRPr="0084607E">
        <w:t>зи, включая, по крайней мере, телефонную и почтовую связь, а также сообщение информации через официальный сайт микрофинансовой организации (при наличии последнего). Микрофинансовая организация обязана обеспечить возможность взаимодействия с получателем фин</w:t>
      </w:r>
      <w:r w:rsidRPr="0084607E">
        <w:t>ансовой услуги по тем каналам связи, которые использовались получателем финансовой услуги при заключении договора об оказании финансовой услуги.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2" w:name="P75"/>
      <w:bookmarkEnd w:id="2"/>
      <w:r w:rsidRPr="0084607E">
        <w:t xml:space="preserve">3. </w:t>
      </w:r>
      <w:r w:rsidRPr="0084607E">
        <w:t>Микрофинансовая организация по договору потребительского микрозайма обязана бесплатно (но не более одного ра</w:t>
      </w:r>
      <w:r w:rsidRPr="0084607E">
        <w:t>за по одному договору об оказании финансовой услуги) и неограниченное число раз за плату, не превышающую расходов на изготовление соответствующего документа, предоставить получателю финансовой услуги по его требованию заверенные микрофинансовой организацие</w:t>
      </w:r>
      <w:r w:rsidRPr="0084607E">
        <w:t>й копии следующих документов или обосновать невозможность предоставления таких документов: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" w:name="P76"/>
      <w:bookmarkEnd w:id="3"/>
      <w:r w:rsidRPr="0084607E">
        <w:t>1) подписанный сторонами документ, содержащий индивидуальные условия договора об оказании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4" w:name="P77"/>
      <w:bookmarkEnd w:id="4"/>
      <w:r w:rsidRPr="0084607E">
        <w:t>2) подписанное получателем финансовой услуги заявление н</w:t>
      </w:r>
      <w:r w:rsidRPr="0084607E">
        <w:t>а предоставление займа (если оформление такого заявления обязательно в соответствии с законодательством Российской Федерации);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3) документ, подтверждающий выдачу получателю финансовой услуги займа (ордер, платежное поручение, справка о перечислении денежны</w:t>
      </w:r>
      <w:r w:rsidRPr="0084607E">
        <w:t>х средств на электронное средство платежа), а для POS-микрозаймов - документ, подтверждающий перечисление денежных средств в пользу получателя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5" w:name="P79"/>
      <w:bookmarkEnd w:id="5"/>
      <w:r w:rsidRPr="0084607E">
        <w:t>4) согласия, предоставленные получателем финансовой услуги во исполнение действующего законода</w:t>
      </w:r>
      <w:r w:rsidRPr="0084607E">
        <w:t>тельства Российской Федерации, регулирующего порядок взыскания просроченной задолженности;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6" w:name="P80"/>
      <w:bookmarkEnd w:id="6"/>
      <w:r w:rsidRPr="0084607E">
        <w:t>5) документ, подтверждающий полное исполнение получателем финансовой услуги обязательств по договору об оказании финансовой услуги.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4. В случае если документы, указа</w:t>
      </w:r>
      <w:r>
        <w:t xml:space="preserve">нные в </w:t>
      </w:r>
      <w:hyperlink w:anchor="P76" w:tooltip="1) подписанный сторонами документ, содержащий индивидуальные условия договора об оказании финансовой услуги;">
        <w:r>
          <w:rPr>
            <w:color w:val="0000FF"/>
          </w:rPr>
          <w:t>подпунктах 1</w:t>
        </w:r>
      </w:hyperlink>
      <w:r>
        <w:t xml:space="preserve">, </w:t>
      </w:r>
      <w:hyperlink w:anchor="P77" w:tooltip="2) подписанное получателем финансовой услуги заявление на предоставление займа (если оформление такого заявления обязательно в соответствии с законодательством Российской Федерации);">
        <w:r>
          <w:rPr>
            <w:color w:val="0000FF"/>
          </w:rPr>
          <w:t>2</w:t>
        </w:r>
      </w:hyperlink>
      <w:r>
        <w:t xml:space="preserve"> и </w:t>
      </w:r>
      <w:hyperlink w:anchor="P79" w:tooltip="4) согласия, предоставленные получателем финансовой услуги во исполнение действующего законодательства Российской Федерации, регулирующего порядок взыскания просроченной задолженности;">
        <w:r>
          <w:rPr>
            <w:color w:val="0000FF"/>
          </w:rPr>
          <w:t>4 пункта 3</w:t>
        </w:r>
      </w:hyperlink>
      <w:r>
        <w:t xml:space="preserve"> настоящей статьи, были подписаны получателем финансовой услуги аналогом собственноручной подписи (включая электронную подпись), микрофинансовая организация обеспе</w:t>
      </w:r>
      <w:r>
        <w:t>чивает получателю финансовой услуги доступ к электронным копиям указанных документов с возможностью просмотра и скачивания таких документов до полного исполнения микрофинансовой организацией и получателем финансовой услуги обязательств по договору об оказа</w:t>
      </w:r>
      <w:r>
        <w:t>нии финансовой услуги.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5. Документы, указанные в </w:t>
      </w:r>
      <w:hyperlink w:anchor="P75" w:tooltip="3. Микрофинансовая организация по договору потребительского микрозайма обязана бесплатно (но не более одного раза по одному договору об оказании финансовой услуги) и неограниченное число раз за плату, не превышающую расходов на изготовление соответствующего до">
        <w:r>
          <w:rPr>
            <w:color w:val="0000FF"/>
          </w:rPr>
          <w:t>пункте 3</w:t>
        </w:r>
      </w:hyperlink>
      <w:r>
        <w:t xml:space="preserve"> настоящей статьи, составляются на русском языке и распечатываются с использованием хорошо читаемого шрифта и в соответствии с Санитарными </w:t>
      </w:r>
      <w:hyperlink r:id="rId16" w:tooltip="Постановление Главного государственного санитарного врача РФ от 10.04.2003 N 39 &quot;О введении в действие Санитарных правил и нормативов СанПиН 1.2.1253-03&quot; (вместе с &quot;СанПиН 1.2.1253-03. 1.2. Гигиена, токсикология, санитария. Гигиенические требования к изданиям ">
        <w:r>
          <w:rPr>
            <w:color w:val="0000FF"/>
          </w:rPr>
          <w:t>правилами и нормативами</w:t>
        </w:r>
      </w:hyperlink>
      <w:r>
        <w:t xml:space="preserve"> "Гигиенические требования к изданиям книжным для взрослых. СанПиН 1.2.1253-03", утвержденными Главным государственным санитарным</w:t>
      </w:r>
      <w:r>
        <w:t xml:space="preserve"> врачом Российской Федерации 30 марта 2003 года.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6. Документы, указанные в </w:t>
      </w:r>
      <w:hyperlink w:anchor="P76" w:tooltip="1) подписанный сторонами документ, содержащий индивидуальные условия договора об оказании финансовой услуги;">
        <w:r>
          <w:rPr>
            <w:color w:val="0000FF"/>
          </w:rPr>
          <w:t>подпунктах 1</w:t>
        </w:r>
      </w:hyperlink>
      <w:r>
        <w:t xml:space="preserve"> - </w:t>
      </w:r>
      <w:hyperlink w:anchor="P79" w:tooltip="4) согласия, предоставленные получателем финансовой услуги во исполнение действующего законодательства Российской Федерации, регулирующего порядок взыскания просроченной задолженности;">
        <w:r>
          <w:rPr>
            <w:color w:val="0000FF"/>
          </w:rPr>
          <w:t>4 пункта 3</w:t>
        </w:r>
      </w:hyperlink>
      <w:r>
        <w:t xml:space="preserve"> настоящей статьи, предоставляют</w:t>
      </w:r>
      <w:r>
        <w:t xml:space="preserve">ся в течение 10 (десяти) рабочих дней со дня регистрации соответствующего запроса от получателя финансовой услуги в "Журнале регистрации обращений". Документ, указанный в </w:t>
      </w:r>
      <w:hyperlink w:anchor="P80" w:tooltip="5) документ, подтверждающий полное исполнение получателем финансовой услуги обязательств по договору об оказании финансовой услуги.">
        <w:r>
          <w:rPr>
            <w:color w:val="0000FF"/>
          </w:rPr>
          <w:t>подпункте 5 пункта 3</w:t>
        </w:r>
      </w:hyperlink>
      <w:r>
        <w:t xml:space="preserve"> настоящей статьи, предоставляется в течение 1 (одного) рабочего дня со дня регистрации соответствующего запроса от получателя финансовой услуги в "Журнале ре</w:t>
      </w:r>
      <w:r>
        <w:t xml:space="preserve">гистрации обращений". Если документ, указанный в </w:t>
      </w:r>
      <w:hyperlink w:anchor="P75" w:tooltip="3. Микрофинансовая организация по договору потребительского микрозайма обязана бесплатно (но не более одного раза по одному договору об оказании финансовой услуги) и неограниченное число раз за плату, не превышающую расходов на изготовление соответствующего до">
        <w:r>
          <w:rPr>
            <w:color w:val="0000FF"/>
          </w:rPr>
          <w:t>пункте 3</w:t>
        </w:r>
      </w:hyperlink>
      <w:r>
        <w:t xml:space="preserve"> настоящей статьи, оформляется третьим лицом по причине участия этого лица в соответствующей операции с получателем финансовой услуги, срок предоставления документ</w:t>
      </w:r>
      <w:r>
        <w:t>а микрофинансовой организацией увеличивается на срок, необходимый для запроса этого документа, однако не более чем на 5 (пять) рабочих дней. Если обращение получателя финансовой услуги содержит помимо требования о предоставлении документов также иные требо</w:t>
      </w:r>
      <w:r>
        <w:t xml:space="preserve">вания или вопросы, микрофинансовая организация вправе предоставить указанные в </w:t>
      </w:r>
      <w:hyperlink w:anchor="P75" w:tooltip="3. Микрофинансовая организация по договору потребительского микрозайма обязана бесплатно (но не более одного раза по одному договору об оказании финансовой услуги) и неограниченное число раз за плату, не превышающую расходов на изготовление соответствующего до">
        <w:r>
          <w:rPr>
            <w:color w:val="0000FF"/>
          </w:rPr>
          <w:t>пункте 3</w:t>
        </w:r>
      </w:hyperlink>
      <w:r>
        <w:t xml:space="preserve"> настоящей статьи документы при ответе на такое обращение в срок, указанный в </w:t>
      </w:r>
      <w:hyperlink w:anchor="P299" w:tooltip="3. Лицо, ответственное за рассмотрение обращений, обязано составить ответ на поступившее к нему обращение в течение 12 (двенадцати) рабочих дней с даты его регистрации в &quot;Журнале регистрации обращений&quot;, однако в любом случае не позднее, чем со следующего дня п">
        <w:r>
          <w:rPr>
            <w:color w:val="0000FF"/>
          </w:rPr>
          <w:t xml:space="preserve">пункте 3 статьи </w:t>
        </w:r>
        <w:r>
          <w:rPr>
            <w:color w:val="0000FF"/>
          </w:rPr>
          <w:t>19</w:t>
        </w:r>
      </w:hyperlink>
      <w:r>
        <w:t xml:space="preserve"> настоящего Стандарта.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 w:rsidRPr="0084607E">
        <w:t>Статья 5. Особенности предоставления информации на официальном сайте микрофинансовой организации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 w:rsidRPr="0084607E">
        <w:t>1. Наличие официального сайта является обязательным для микрофинансовой компании.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2. Микрофинансовым организациям рекомендуется обеспечить наличие специальной версии официального сайта для слабовидящих.</w:t>
      </w:r>
    </w:p>
    <w:p w:rsidR="00AC4349" w:rsidRDefault="00AC43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 w:rsidRPr="008460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 w:rsidRPr="0084607E"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 w:rsidRPr="0084607E">
              <w:t xml:space="preserve">Пункт 3 статьи 5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 w:rsidRPr="0084607E">
                <w:t>применяется</w:t>
              </w:r>
            </w:hyperlink>
            <w:r w:rsidRPr="0084607E"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>
      <w:pPr>
        <w:pStyle w:val="ConsPlusNormal0"/>
        <w:spacing w:before="300"/>
        <w:ind w:firstLine="540"/>
        <w:jc w:val="both"/>
      </w:pPr>
      <w:bookmarkStart w:id="7" w:name="P91"/>
      <w:bookmarkEnd w:id="7"/>
      <w:r w:rsidRPr="0084607E">
        <w:t xml:space="preserve">3. </w:t>
      </w:r>
      <w:r w:rsidRPr="0084607E">
        <w:t>Официальный сайт микрофинансовой организации должен содержать раздел, описывающий структуру сайта, позволяющий в доступной форме определить местонахождение каждой страницы официального сайта в этой структуре.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4. Информация, размещаемая на официальном сайте</w:t>
      </w:r>
      <w:r w:rsidRPr="0084607E">
        <w:t xml:space="preserve"> микрофинансовой организации, должна отвечать следующим требованиям: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1) информация должна быть круглосуточно доступна получателю финансовой услуги на русском языке для ознакомления и использования, без взимания платы за ознакомление с информацией или иное </w:t>
      </w:r>
      <w:r w:rsidRPr="0084607E">
        <w:t>ее использование и без иных ограничений;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информация должна быть доступна получателю финансовой услуги с использованием бесплатного или широко распространенного программного обеспечения;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3) информация не должна быть зашифрована или защищена от доступа ин</w:t>
      </w:r>
      <w:r w:rsidRPr="0084607E">
        <w:t>ыми средствами, не позволяющими осуществить ознакомление получателя финансовой услуги с ее содержанием, без использования программного обеспечения или технических средств иных, чем веб-обозреватель или общедоступное бесплатное программное обеспечение. Дост</w:t>
      </w:r>
      <w:r w:rsidRPr="0084607E">
        <w:t>уп к информации, размещенной на официальном сайте микрофинансовой организации (за исключением информации, размещенной в личном кабинете получателя финансовой услуги), не может быть обусловлен требованием регистрации получателя финансовой услуги или предост</w:t>
      </w:r>
      <w:r w:rsidRPr="0084607E">
        <w:t>авления им персональных данных, а также требованием заключения им лицензионных или иных соглашений.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8" w:name="P96"/>
      <w:bookmarkEnd w:id="8"/>
      <w:r w:rsidRPr="0084607E">
        <w:t xml:space="preserve">5. </w:t>
      </w:r>
      <w:r w:rsidRPr="0084607E">
        <w:t>Раздел официального сайта микрофинансовой организации с информацией об этой микрофинансовой организации и условиях оказываемых ею финансовых услуг, подле</w:t>
      </w:r>
      <w:r w:rsidRPr="0084607E">
        <w:t xml:space="preserve">жащей раскрытию в соответствии с Федеральным </w:t>
      </w:r>
      <w:hyperlink r:id="rId17" w:tooltip="Федеральный закон от 21.12.2013 N 353-ФЗ (ред. от 22.06.2024) &quot;О потребительском кредите (займе)&quot; (с изм. и доп., вступ. в силу с 01.03.2025) {КонсультантПлюс}">
        <w:r w:rsidRPr="0084607E">
          <w:t>законом</w:t>
        </w:r>
      </w:hyperlink>
      <w:r w:rsidRPr="0084607E">
        <w:t xml:space="preserve"> от 21 декабря 2013 года N 353-ФЗ "О потребительском кредите (займе)", Федеральным </w:t>
      </w:r>
      <w:hyperlink r:id="rId18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 w:rsidRPr="0084607E">
          <w:t>законом</w:t>
        </w:r>
      </w:hyperlink>
      <w:r w:rsidRPr="0084607E">
        <w:t xml:space="preserve"> от 2 июля 2010 года N 151-ФЗ "О микрофинансовой деятельности и микрофинан</w:t>
      </w:r>
      <w:r w:rsidRPr="0084607E">
        <w:t>совых организациях", иными федеральными законами Российской Федерации, а также принятыми в соответствии с ними нормативными актами, должен быть круглосуточно доступен для автоматической (без участия человека) обработки информационными системами в один пере</w:t>
      </w:r>
      <w:r w:rsidRPr="0084607E">
        <w:t>ход по гиперссылкам с главной страницы официального сайта микрофинансовой организации.</w:t>
      </w:r>
    </w:p>
    <w:p w:rsidR="00AC4349" w:rsidRDefault="00AC43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Пункт 6 статьи 5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>
      <w:pPr>
        <w:pStyle w:val="ConsPlusNormal0"/>
        <w:spacing w:before="300"/>
        <w:ind w:firstLine="540"/>
        <w:jc w:val="both"/>
      </w:pPr>
      <w:bookmarkStart w:id="9" w:name="P99"/>
      <w:bookmarkEnd w:id="9"/>
      <w:r>
        <w:t>6. Суммарная длительность перерывов в работе официального сайта м</w:t>
      </w:r>
      <w:r>
        <w:t xml:space="preserve">икрофинансовой организации либо страницы в информационно-телекоммуникационной сети "Интернет", содержащих информацию, указанную в </w:t>
      </w:r>
      <w:hyperlink w:anchor="P96" w:tooltip="5. Раздел официального сайта микрофинансовой организации с информацией об этой микрофинансовой организации и условиях оказываемых ею финансовых услуг, подлежащей раскрытию в соответствии с Федеральным законом от 21 декабря 2013 года N 353-ФЗ &quot;О потребительском">
        <w:r>
          <w:rPr>
            <w:color w:val="0000FF"/>
          </w:rPr>
          <w:t>пункте 5</w:t>
        </w:r>
      </w:hyperlink>
      <w:r>
        <w:t xml:space="preserve"> настоящей статьи, не должна превышать 4 (четырех) часов в месяц (за исключением </w:t>
      </w:r>
      <w:r>
        <w:t>перерывов, связанных с обстоятельствами непреодолимой силы, подтвержденными решениями (заявлениями) компетентных органов государственной власти и уполномоченных организаций, либо с действиями третьих лиц, подтвержденными соответствующими документами, выдан</w:t>
      </w:r>
      <w:r>
        <w:t>ными органами государственной власти, и (или) сторонними организациями, имеющими техническую возможность фиксации таких действий третьих лиц).</w:t>
      </w:r>
    </w:p>
    <w:p w:rsidR="00AC4349" w:rsidRDefault="00AC43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Пункт 7 статьи 5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>
      <w:pPr>
        <w:pStyle w:val="ConsPlusNormal0"/>
        <w:spacing w:before="300"/>
        <w:ind w:firstLine="540"/>
        <w:jc w:val="both"/>
      </w:pPr>
      <w:bookmarkStart w:id="10" w:name="P102"/>
      <w:bookmarkEnd w:id="10"/>
      <w:r w:rsidRPr="0084607E">
        <w:t>7. Микрофинансовая организация обязана обеспечить получателю фина</w:t>
      </w:r>
      <w:r w:rsidRPr="0084607E">
        <w:t>нсовой услуги доступ в личном кабинете получателя финансовой услуги (если такой способ взаимодействия с получателем финансовой услуги предусмотрен договором об оказании финансовой услуги), как минимум, к следующей информации: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индивидуальные условия дого</w:t>
      </w:r>
      <w:r w:rsidRPr="0084607E">
        <w:t>вора потребительского займа, а в случае их изменения после заключения указанного договора - с учетом изменений, внесенных в договор потребительского займа;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график платежей по договору потребительского займа, а в случае его изменения - с учетом изменений</w:t>
      </w:r>
      <w:r w:rsidRPr="0084607E">
        <w:t>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3) структура и размер текущей задолженности получателя финансовой услуги.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jc w:val="center"/>
        <w:outlineLvl w:val="0"/>
      </w:pPr>
      <w:r>
        <w:t>Глава 3. Предоставление информации рекламного характера</w:t>
      </w:r>
    </w:p>
    <w:p w:rsidR="00AC4349" w:rsidRDefault="0084607E">
      <w:pPr>
        <w:pStyle w:val="ConsPlusNormal0"/>
        <w:jc w:val="center"/>
      </w:pPr>
      <w:r>
        <w:t>о деятельности микрофинансовой организации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6. Основные принципы предоставления информации рекламного характера о деятельности микрофинансовой организации</w:t>
      </w:r>
    </w:p>
    <w:p w:rsidR="00AC4349" w:rsidRDefault="00AC4349" w:rsidP="0084607E">
      <w:pPr>
        <w:pStyle w:val="ConsPlusNormal0"/>
        <w:ind w:firstLine="540"/>
        <w:jc w:val="both"/>
        <w:outlineLvl w:val="1"/>
      </w:pPr>
    </w:p>
    <w:p w:rsidR="00AC4349" w:rsidRDefault="0084607E">
      <w:pPr>
        <w:pStyle w:val="ConsPlusNormal0"/>
        <w:ind w:firstLine="540"/>
        <w:jc w:val="both"/>
      </w:pPr>
      <w:r>
        <w:t>1. Основными принципами предоставления информации рекламного характера являются добросовестность, полнота и достоверность сообщаемых свед</w:t>
      </w:r>
      <w:r>
        <w:t>ений.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2. Микрофинансовая организация вправе выбрать форму, способ и средства рекламирования своих финансовых услуг с учетом требований действующего законодательства Российской Федерации и настоящего Стандарта.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3. Информация рекламного характера должна быть</w:t>
      </w:r>
      <w:r>
        <w:t xml:space="preserve"> оформлена таким образом, чтобы не злоупотреблять доверием получателя финансовой услуги и (или) не эксплуатировать недостаток у получателя финансовой услуги опыта и знаний.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4. Информация рекламного характера не должна содержать каких-либо текстовых, звуков</w:t>
      </w:r>
      <w:r>
        <w:t>ых или визуальных обращений или заявлений, которые прямо или косвенно, посредством замалчивания, двусмысленности или преувеличения, могут ввести получателя финансовой услуги в заблуждение, в частности, в отношении условий финансовой услуги, которые могут п</w:t>
      </w:r>
      <w:r>
        <w:t>овлиять на выбор получателя финансовой услуги.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7. Особенности интернет-рекламы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 w:rsidRPr="0084607E">
        <w:t>1. Микрофинансовая организация-рекламодатель не вправе использовать фирменное наименование и (или) товарный знак иной микрофинансовой организации в качестве ключевых сл</w:t>
      </w:r>
      <w:r w:rsidRPr="0084607E">
        <w:t>ов при размещении контекстной рекламы в информационно-телекоммуникационной сети "Интернет".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2. Микрофинансовая организация-рекламодатель в целях недопущения предоставления получателю финансовой услуги недостоверной информации не должна применять маскировку</w:t>
      </w:r>
      <w:r>
        <w:t xml:space="preserve"> официального сайта (клоакинг) под официальный сайт другой микрофинансовой организации, обнародованный ранее. Микрофинансовая организация, под веб-сайт которой производится маскировка, вправе обратиться в саморегулируемую организацию, членом которой она яв</w:t>
      </w:r>
      <w:r>
        <w:t>ляется, с представлением доказательств клоакинга и с требованием об обеспечении защиты прав и интересов микрофинансовой организации, под официальный сайт которой производится маскировка.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3. Микрофинансовая организация-рекламодатель не вправе использовать д</w:t>
      </w:r>
      <w:r>
        <w:t>ля рекламы своих услуг программы для электронно-вычислительной машины, которые предназначены для изменения информации, обрабатываемой посредством иной программы для электронно-вычислительной машины, предназначенной для получения доступа к сайтам в информац</w:t>
      </w:r>
      <w:r>
        <w:t>ионно-телекоммуникационной сети "Интернет", и (или) для совершения иных действий, связанных с такой информацией (браузерные плагины).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jc w:val="center"/>
        <w:outlineLvl w:val="0"/>
      </w:pPr>
      <w:bookmarkStart w:id="11" w:name="P123"/>
      <w:bookmarkEnd w:id="11"/>
      <w:r>
        <w:t>Глава 4. Правила взаимодействия микрофинансовых организаций</w:t>
      </w:r>
    </w:p>
    <w:p w:rsidR="00AC4349" w:rsidRDefault="0084607E">
      <w:pPr>
        <w:pStyle w:val="ConsPlusNormal0"/>
        <w:jc w:val="center"/>
      </w:pPr>
      <w:r>
        <w:t>с получателями финансовых услуг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 w:rsidRPr="0084607E">
        <w:t>Статья 8. Общие правила взаи</w:t>
      </w:r>
      <w:r w:rsidRPr="0084607E">
        <w:t>модействия микрофинансовых организаций с получателями финансовых услуг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 w:rsidRPr="0084607E">
        <w:t>1. В случае возникновения у получателя финансовой услуги вопроса по применению законодательства Российской Федерации, регулирующего взаимоотношения сторон по договору об оказании финан</w:t>
      </w:r>
      <w:r w:rsidRPr="0084607E">
        <w:t>совой услуги, микрофинансовая организация обязана предоставить получателю финансовой услуги мотивированный ответ по существу такого вопроса и иные соответствующие разъяснения. При этом микрофинансовая организация не вправе заниматься деятельностью, связанн</w:t>
      </w:r>
      <w:r w:rsidRPr="0084607E">
        <w:t>ой с консультированием получателей финансовых услуг (в том числе финансовых услуг, оказываемых другими финансовыми организациями) по вопросам применения методов и способов уклонения от уплаты долга и (или) избежания ответственности за его неуплату, а также</w:t>
      </w:r>
      <w:r w:rsidRPr="0084607E">
        <w:t xml:space="preserve"> по другим аналогичным вопросам. В случае обращения получателя финансовой услуги за устной консультацией предельный срок ожидания в очереди не может превышать 30 (тридцати) минут.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2. В деятельности микрофинансовой организации не допускается применение недо</w:t>
      </w:r>
      <w:r>
        <w:t>бросовестных практик, в том числе: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передача микрофинансовой организацией в бюро кредитных историй или иные организации недостоверной информации с целью воспрепятствовать заключению получателем финансовой услуги договора об оказании финансовой услуги с другой финансовой организацией;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о</w:t>
      </w:r>
      <w:r>
        <w:t>казание психологического давления на получателя финансовой услуги с целью склонения к выбору той или иной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стимулирование заключения получателем финансовой услуги иного договора займа с целью возврата первоначального займа, оформленног</w:t>
      </w:r>
      <w:r>
        <w:t>о получателем финансовой услуги на лучших для него условиях;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премирование работников микрофинансовой организации за реализацию мер, направленных исключительно на увеличение размера задолженности получателей финансовых услуг.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bookmarkStart w:id="12" w:name="P135"/>
      <w:bookmarkEnd w:id="12"/>
      <w:r>
        <w:t>Статья 9. Информация, запра</w:t>
      </w:r>
      <w:r>
        <w:t>шиваемая микрофинансовой организацией у получателя финансовой услуги до заключения договора потребительского займа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bookmarkStart w:id="13" w:name="P137"/>
      <w:bookmarkEnd w:id="13"/>
      <w:r>
        <w:t xml:space="preserve">1. До заключения договора потребительского займа или принятия получателя финансовой услуги на обслуживание, однако, в любом случае, не реже </w:t>
      </w:r>
      <w:r>
        <w:t>1 (одного) раза в год, микрофинансовая организация обязана запросить у получателя финансовой услуги следующую информацию: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1) </w:t>
      </w:r>
      <w:r w:rsidRPr="0084607E">
        <w:t>о размере заработной платы, наличии иных источников дохода и денежных обязательствах получателя финансовой услуги (при рассмотрении</w:t>
      </w:r>
      <w:r w:rsidRPr="0084607E">
        <w:t xml:space="preserve"> заявления на получение потребительского займа на сумму, превышающую 3 000 (три тысячи) рублей).</w:t>
      </w:r>
      <w:r>
        <w:t xml:space="preserve"> При этом в отношении POS-микрозаймов микрофинансовая организация в</w:t>
      </w:r>
      <w:r w:rsidRPr="0084607E">
        <w:t>праве устанавливать особый порядок предоставления информации о размере заработной платы, нали</w:t>
      </w:r>
      <w:r w:rsidRPr="0084607E">
        <w:t>чии иных источников дохода и денежных обязательствах получателя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о возможности предоставления обеспечения исполнения получателем финансовой услуги обязательств по договору об оказании финансовой услуги (в том числе залог, поручительств</w:t>
      </w:r>
      <w:r w:rsidRPr="0084607E">
        <w:t>о), в случае, если предоставление обеспечения предусмотрено условиями договора об оказании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3) о судебных спорах, в которых получатель финансовой услуги выступает ответчиком (при рассмотрении заявления на получение потребительского займа </w:t>
      </w:r>
      <w:r w:rsidRPr="0084607E">
        <w:t>на сумму, превышающую 30 000 (тридцать тысяч) рублей);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4) о наличии в собственности получателя финансовой услуги движимого и (или) недвижимого имущества (при рассмотрении заявления на получение потребительского займа на сумму, превышающую 100 000 (сто тыся</w:t>
      </w:r>
      <w:r w:rsidRPr="0084607E">
        <w:t>ч) рублей).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10. Осуществление оценки платежеспособности получателя финансовой услуги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 xml:space="preserve">1. </w:t>
      </w:r>
      <w:r w:rsidRPr="0084607E">
        <w:t xml:space="preserve">Микрофинансовая организация при рассмотрении заявления получателя финансовой услуги на получение потребительского займа в обязательном порядке проводит оценку </w:t>
      </w:r>
      <w:r w:rsidRPr="0084607E">
        <w:t>платежеспособности получателя финансовой услуги.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14" w:name="P146"/>
      <w:bookmarkEnd w:id="14"/>
      <w:r>
        <w:t xml:space="preserve">2. </w:t>
      </w:r>
      <w:r w:rsidRPr="0084607E">
        <w:t>Для оценки долговой нагрузки микрофинансовая организация обязана запросить у получателя финансовой услуги, обратившегося в микрофинансовую организацию с заявлением на получение потребительского займа на с</w:t>
      </w:r>
      <w:r w:rsidRPr="0084607E">
        <w:t>умму свыше 3 000 (трех тысяч) рублей, следующую информацию: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1) </w:t>
      </w:r>
      <w:r w:rsidRPr="0084607E">
        <w:t>о текущих денежных обязательствах;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2) </w:t>
      </w:r>
      <w:r w:rsidRPr="0084607E">
        <w:t>о периодичности и суммах платежей по указанным получателем финансовой услуги обязательствам.</w:t>
      </w:r>
      <w:r>
        <w:t xml:space="preserve"> При этом в отношении POS-микрозаймов микрофинансовая организац</w:t>
      </w:r>
      <w:r>
        <w:t>ия вправе не запрашивать информацию о периодичности платежей по указанным получателем финансовой услуги обязательствам, а также устанавливать особый порядок предоставления информации о суммах платежей по указанным получателем финансовой услуги обязательств</w:t>
      </w:r>
      <w:r>
        <w:t>ам;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3) </w:t>
      </w:r>
      <w:r w:rsidRPr="0084607E">
        <w:t>о целях получения займа получателем финансовой услуги (за исключением POS-микрозаймов);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4) </w:t>
      </w:r>
      <w:r w:rsidRPr="0084607E">
        <w:t>об источниках доходов, за счет которых предполагается исполнение обязательств по договору займа;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5) </w:t>
      </w:r>
      <w:r w:rsidRPr="0084607E">
        <w:t>о факте производства по делу о банкротстве получателя финансовой услуги на дату подачи в микрофинансовую организацию заявления на получение потребительского займа получателем финансовой услуги и в течение 5 (пяти) лет до даты подачи такого заявления.</w:t>
      </w:r>
    </w:p>
    <w:p w:rsidR="00AC4349" w:rsidRDefault="00AC43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 w:rsidRPr="008460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 w:rsidRPr="0084607E"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 w:rsidRPr="0084607E">
              <w:t xml:space="preserve">Пункт 3 статьи 10 </w:t>
            </w:r>
            <w:hyperlink w:anchor="P346" w:tooltip="2. Пункт 3 статьи 10 и пункт 1 статьи 13 настоящего Стандарта применяются с 1 октября 2017 года.">
              <w:r w:rsidRPr="0084607E">
                <w:t>применяется</w:t>
              </w:r>
            </w:hyperlink>
            <w:r w:rsidRPr="0084607E">
              <w:t xml:space="preserve"> с 1 октября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 w:rsidP="0084607E">
      <w:pPr>
        <w:pStyle w:val="ConsPlusNormal0"/>
        <w:spacing w:before="240"/>
        <w:ind w:firstLine="540"/>
        <w:jc w:val="both"/>
      </w:pPr>
      <w:bookmarkStart w:id="15" w:name="P154"/>
      <w:bookmarkEnd w:id="15"/>
      <w:r w:rsidRPr="0084607E">
        <w:t xml:space="preserve">3. </w:t>
      </w:r>
      <w:r w:rsidRPr="0084607E">
        <w:t>В целях недопущения превышения предельно</w:t>
      </w:r>
      <w:r w:rsidRPr="0084607E">
        <w:t>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(десяти) (с 1 января 2019 года - более 9</w:t>
      </w:r>
      <w:r>
        <w:rPr>
          <w:highlight w:val="cyan"/>
        </w:rPr>
        <w:t xml:space="preserve"> </w:t>
      </w:r>
      <w:r w:rsidRPr="0084607E">
        <w:t>(девяти)) договоров потребительского микрозай</w:t>
      </w:r>
      <w:r w:rsidRPr="0084607E">
        <w:t>ма, срок возврата потребительского микрозайма по которым не превышает 30 (тридцати) календарных дней, за исключением договоров, срок пользования денежными средствами по которым фактически составил не более 7 (семи) календарных дней. При расчете предельного</w:t>
      </w:r>
      <w:r w:rsidRPr="0084607E">
        <w:t xml:space="preserve"> уровня платежеспособности получателя финансовой услуги для целей настоящего пункта учитываются договоры потребительского микрозайма, срок возврата потребительского микрозайма по которым не превышает 30 (тридцати) календарных дней, заключенные в течение 1 </w:t>
      </w:r>
      <w:r w:rsidRPr="0084607E">
        <w:t>(одного) года, предшествующего дате получения микрофинансовой организацией заявления на получение очередного потребительского микрозайма от получателя финансовой услуги.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16" w:name="P155"/>
      <w:bookmarkEnd w:id="16"/>
      <w:r w:rsidRPr="0084607E">
        <w:t xml:space="preserve">4. </w:t>
      </w:r>
      <w:r w:rsidRPr="0084607E">
        <w:t>Микрофинансовая организация не вправе заключать с получателем финансовой услуги дог</w:t>
      </w:r>
      <w:r w:rsidRPr="0084607E">
        <w:t>овор потребительского микрозайма, срок возврата потребительского микрозайма по которому не превышает 30 (тридцати) календарных дней, при наличии у получателя финансовой услуги обязательств перед такой микрофинансовой организацией по иному договору потребит</w:t>
      </w:r>
      <w:r w:rsidRPr="0084607E">
        <w:t>ельского микрозайма, срок возврата потребительского микрозайма по которому не превышает 30 (тридцати) календарных дней.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5. Положения </w:t>
      </w:r>
      <w:hyperlink w:anchor="P154" w:tooltip="3. 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(десяти) (с 1 января 2019 года - более 9 (девят">
        <w:r>
          <w:rPr>
            <w:color w:val="0000FF"/>
          </w:rPr>
          <w:t>пунктов 3</w:t>
        </w:r>
      </w:hyperlink>
      <w:r>
        <w:t xml:space="preserve"> и </w:t>
      </w:r>
      <w:hyperlink w:anchor="P155" w:tooltip="4. Микрофинансовая организация не вправе заключать с получателем финансовой услуги договор потребительского микрозайма, срок возврата потребительского микрозайма по которому не превышает 30 (тридцати) календарных дней, при наличии у получателя финансовой услуг">
        <w:r>
          <w:rPr>
            <w:color w:val="0000FF"/>
          </w:rPr>
          <w:t>4</w:t>
        </w:r>
      </w:hyperlink>
      <w:r>
        <w:t xml:space="preserve"> настоящей статьи не распространяются: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на POS-микрозаймы;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на выданные до 1 апреля 2018 года микрозаймы, сумма которых не превышает 3 000 (трех тысяч) рублей или срок</w:t>
      </w:r>
      <w:r>
        <w:t xml:space="preserve"> возврата которых не превышает 6 (шести) календарных дней;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на выданные с 1 апреля 2018 года микрозаймы, сумма которых не превышает 3 000 (трех тысяч) рублей и срок возврата которых не превышает 7 (семи) календарных дней;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на микрозаймы, выданные на ль</w:t>
      </w:r>
      <w:r>
        <w:t>готных условиях, с процентной ставкой, не превышающей трехкратную ключевую процентную ставку, установленную Банком России на дату выдачи таких микрозаймов.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11. Порядок взаимодействия микрофинансовых организаций с получателями финансовых услуг при в</w:t>
      </w:r>
      <w:r>
        <w:t>озникновении задолженности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 w:rsidRPr="0084607E">
        <w:t xml:space="preserve">1. В случае возникновения по договору потребительского займа просроченной задолженности, микрофинансовая организация с целью предотвращения дальнейшего увеличения долговой нагрузки получателя финансовой услуги обязана в течение </w:t>
      </w:r>
      <w:r w:rsidRPr="0084607E">
        <w:t>7 (семи) календарных дней с даты возникновения просроченной задолженности проинформировать получателя финансовой услуги о факте возникновения просроченной задолженности с использованием любых доступных способов связи с получателем финансовой услуги, соглас</w:t>
      </w:r>
      <w:r w:rsidRPr="0084607E">
        <w:t>ованных с получателем финансовой услуги в договоре потребительского займа, в том числе электронных каналов связи, или иным способом, предусмотренным законодательством Российской Федерации.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2. Микрофинансовая организация обязана с учетом требований применим</w:t>
      </w:r>
      <w:r w:rsidRPr="0084607E">
        <w:t>ого законодательства Российской Федерации информировать получателя финансовой услуги по договору потребительского займа о факте, сроке, суммах, составе и последствиях неисполнения обязательств по возврату просроченной задолженности, запрашивать у получател</w:t>
      </w:r>
      <w:r w:rsidRPr="0084607E">
        <w:t>я финансовой услуги информацию относительно причин возникновения просроченной задолженности.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12. Реструктуризация задолженности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>1. В случае возникновения просроченной задолженности по договору потребительского займа получатель финансовой услуги (е</w:t>
      </w:r>
      <w:r>
        <w:t>го правопреемник, представитель) вправе обратиться в микрофинансовую организацию с заявлением о реструктуризации задолженности.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2. </w:t>
      </w:r>
      <w:r w:rsidRPr="0084607E">
        <w:t xml:space="preserve">В случае получения заявления о реструктуризации задолженности, возникшей по договору потребительского займа, микрофинансовая </w:t>
      </w:r>
      <w:r w:rsidRPr="0084607E">
        <w:t>организация обязана рассмотреть такое заявление и проанализировать приведенные в заявлении факты, а также подтверждающие такие факты документы в порядке, установленном настоящей статьей.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17" w:name="P171"/>
      <w:bookmarkEnd w:id="17"/>
      <w:r>
        <w:t>3. Микрофинансовая организация рассматривает вопрос о возможности рес</w:t>
      </w:r>
      <w:r>
        <w:t>труктуризации задолженности получателя финансовой услуги перед микрофинансовой организацией по договору потребительского займа в следующих случаях, наступивших после получения получателем финансовой услуги суммы потребительского займа: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смерть получателя</w:t>
      </w:r>
      <w:r>
        <w:t xml:space="preserve">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несчастный случай, повлекший причинение тяжкого вреда здоровью получателя финансовой услуги или его близких родственников;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присвоение получателю финансовой услуги инвалидности 1 - 2 группы после заключения договора об оказании фин</w:t>
      </w:r>
      <w:r>
        <w:t>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тяжелое заболевание получателя финансовой услуги, длящееся не менее 21 (двадцати одного) календарного дня со сроком реабилитации свыше 14 (четырнадцати) календарных дней;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5) вынесение судом решения о признании получателя финансовой услуг</w:t>
      </w:r>
      <w:r>
        <w:t>и недееспособным или ограниченным в дееспособности;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6) единовременная утрата имущества на сумму свыше 500 000 (пятисот тысяч) рублей получателем финансовой услуги по договору потребительского займа;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7) потеря работы или иного источника дохода получателем ф</w:t>
      </w:r>
      <w:r>
        <w:t>инансовой услуги в течение срока действия договора займа с последующей невозможностью трудоустройства в течение 3 (трех) месяцев и более в случае, если получатель финансовой услуги имеет несовершеннолетних детей либо семья получателя финансовой услуги в со</w:t>
      </w:r>
      <w:r>
        <w:t>ответствии с законодательством Российской Федерации относится к категории неполных;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8) обретение получателем финансовой услуги статуса единственного кормильца в семье;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9) призыв получателя финансовой услуги в Вооруженные силы Российской Федерации;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10) вступление в законную силу приговора суда в отношении получателя финансовой услуги, устанавливающего наказание в виде лишения свободы;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11) произошедшее не по воле получателя финансовой услуги существенное ухудшение финансового положения, не связанное с</w:t>
      </w:r>
      <w:r>
        <w:t xml:space="preserve"> указанными выше случаями, однако способное существенно повлиять на размер дохода получателя финансовой услуги и (или) его способность исполнять обязательства по договору об оказании финансовой услуги.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4. Указанные в </w:t>
      </w:r>
      <w:hyperlink w:anchor="P171" w:tooltip="3. Микрофинансовая организация рассматривает вопрос о возможности реструктуризации задолженности получателя финансовой услуги перед микрофинансовой организацией по договору потребительского займа в следующих случаях, наступивших после получения получателем фин">
        <w:r w:rsidRPr="0084607E">
          <w:t>пу</w:t>
        </w:r>
        <w:r w:rsidRPr="0084607E">
          <w:t>нкте 3</w:t>
        </w:r>
      </w:hyperlink>
      <w:r w:rsidRPr="0084607E">
        <w:t xml:space="preserve"> настоящей статьи факты требуют подтверждения документами, выданными государственными органами или уполномоченными организациями, если иное решение не принято микрофинансовой организацией. </w:t>
      </w:r>
      <w:r w:rsidRPr="0084607E">
        <w:t xml:space="preserve">Микрофинансовая организация обязана в доступной форме, в том </w:t>
      </w:r>
      <w:r w:rsidRPr="0084607E">
        <w:t>числе посредством размещения соответствующей информации на своем официальном сайте, довести до сведения получателей финансовых услуг информацию о необходимости предоставления подтверждающих документов вместе с заявлением о реструктуризации, а также запроси</w:t>
      </w:r>
      <w:r w:rsidRPr="0084607E">
        <w:t>ть недостающие документы у получателя финансовой услуги в случае, если заявление о реструктуризации было направлено без указанных документов и микрофинансовой организацией не принято решение о рассмотрении заявления о реструктуризации без представления док</w:t>
      </w:r>
      <w:r w:rsidRPr="0084607E">
        <w:t>ументов.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5. По итогам рассмотрения заявления получателя финансовой услуги о реструктуризации микрофинансовая организация принимает решение о реструктуризации задолженности по договору потребительского займа либо об отказе в удовлетворении заявления и направляет пол</w:t>
      </w:r>
      <w:r>
        <w:t xml:space="preserve">учателю финансовой услуги ответ с указанием своего решения по заявлению о реструктуризации в порядке и в сроки, указанные в </w:t>
      </w:r>
      <w:hyperlink w:anchor="P299" w:tooltip="3. Лицо, ответственное за рассмотрение обращений, обязано составить ответ на поступившее к нему обращение в течение 12 (двенадцати) рабочих дней с даты его регистрации в &quot;Журнале регистрации обращений&quot;, однако в любом случае не позднее, чем со следующего дня п">
        <w:r>
          <w:rPr>
            <w:color w:val="0000FF"/>
          </w:rPr>
          <w:t>пункте 3 статьи 19</w:t>
        </w:r>
      </w:hyperlink>
      <w:r>
        <w:t xml:space="preserve"> настоящего Стандарта.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18" w:name="P185"/>
      <w:bookmarkEnd w:id="18"/>
      <w:r>
        <w:t>6. В случае принятия микрофинансовой организацией ре</w:t>
      </w:r>
      <w:r>
        <w:t>шения о реструктуризации задолженности по договору потребительского займа, в ответе получателю финансовой услуги микрофинансовая организация предлагает получателю финансовой услуги заключить соответствующее соглашение между микрофинансовой организацией и п</w:t>
      </w:r>
      <w:r>
        <w:t>олучателем финансовой услуги в соответствии с действующим законодательством Российской Федерации.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13. Увеличение срока возврата суммы займа</w:t>
      </w:r>
    </w:p>
    <w:p w:rsidR="00AC4349" w:rsidRDefault="00AC434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Пункт 1 статьи 13 </w:t>
            </w:r>
            <w:hyperlink w:anchor="P346" w:tooltip="2. Пункт 3 статьи 10 и пункт 1 статьи 13 настоящего Стандарта применяются с 1 октября 2017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октября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 w:rsidP="0084607E">
      <w:pPr>
        <w:pStyle w:val="ConsPlusNormal0"/>
        <w:ind w:firstLine="540"/>
        <w:jc w:val="both"/>
      </w:pPr>
      <w:bookmarkStart w:id="19" w:name="P191"/>
      <w:bookmarkEnd w:id="19"/>
      <w:r>
        <w:t xml:space="preserve">1. </w:t>
      </w:r>
      <w:r w:rsidRPr="0084607E">
        <w:t xml:space="preserve">Максимальное число дополнительных соглашений к договору потребительского микрозайма, при заключении которых увеличивается срок возврата денежных средств по такому договору, с одним получателем финансовой услуги не может составлять более 7 (семи) в течение </w:t>
      </w:r>
      <w:r w:rsidRPr="0084607E">
        <w:t>1 (одного) года (с 1 апреля 2018 года - более 6 (шести), с 1 января 2019 года - более 5 (пяти)), если получателем финансовой услуги является физическое лицо и срок возврата займа, предусмотренный таким договором при его заключении, не превышает 30 (тридцат</w:t>
      </w:r>
      <w:r w:rsidRPr="0084607E">
        <w:t>и) календарных дней.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2. В максимальное число дополнительных соглашений к договору потребительского микрозайма, при заключении которых увеличивается срок возврата денежных средств по такому договору, с одним получателем финансовой услуги не включаются допол</w:t>
      </w:r>
      <w:r>
        <w:t xml:space="preserve">нительные соглашения, увеличивающие срок возврата денежных средств на срок до 2 (двух) календарных дней включительно, а также соглашения, указанные в </w:t>
      </w:r>
      <w:hyperlink w:anchor="P185" w:tooltip="6. В случае принятия микрофинансовой организацией решения о реструктуризации задолженности по договору потребительского займа, в ответе получателю финансовой услуги микрофинансовая организация предлагает получателю финансовой услуги заключить соответствующее с">
        <w:r>
          <w:rPr>
            <w:color w:val="0000FF"/>
          </w:rPr>
          <w:t>пункте 6 статьи 12</w:t>
        </w:r>
      </w:hyperlink>
      <w:r>
        <w:t xml:space="preserve"> настоящего Стандарта, если в указанном соглашении </w:t>
      </w:r>
      <w:r>
        <w:t>снижена процентная ставка за пользование микрозаймом по сравнению с действующими на момент подписания такого соглашения условиями указанного договора и (или) уменьшена общая сумма задолженности по договору потребительского микрозайма.</w:t>
      </w:r>
    </w:p>
    <w:p w:rsidR="00AC4349" w:rsidRDefault="00AC434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Статья 14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>
      <w:pPr>
        <w:pStyle w:val="ConsPlusNormal0"/>
        <w:spacing w:before="300"/>
        <w:ind w:firstLine="540"/>
        <w:jc w:val="both"/>
        <w:outlineLvl w:val="1"/>
      </w:pPr>
      <w:bookmarkStart w:id="20" w:name="P196"/>
      <w:bookmarkEnd w:id="20"/>
      <w:r>
        <w:t>Статья 14. Порядок и случаи фиксации телефонных переговоров и сообщений, передаваемых по сетям электросвязи, в том числе подвижной радиотелефонной связи, а также хранения соответствующей информации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bookmarkStart w:id="21" w:name="P198"/>
      <w:bookmarkEnd w:id="21"/>
      <w:r>
        <w:t xml:space="preserve">1. </w:t>
      </w:r>
      <w:r w:rsidRPr="0084607E">
        <w:t>Микрофинансовая организация по договору потребительско</w:t>
      </w:r>
      <w:r w:rsidRPr="0084607E">
        <w:t>го займа обязана обеспечивать фиксацию и хранение инициируемых ею телефонных переговоров, текстовых, голосовых и иных сообщений, передаваемых по сетям электросвязи, в том числе подвижной радиотелефонной связи, обращений получателя финансовой услуги, перепи</w:t>
      </w:r>
      <w:r w:rsidRPr="0084607E">
        <w:t>ски через официальный сайт микрофинансовой организации или личный кабинет получателя финансовой услуги и иных видов взаимодействия с получателем финансовой услуги, относящихся к деятельности микрофинансовой организации по возврату просроченной задолженност</w:t>
      </w:r>
      <w:r w:rsidRPr="0084607E">
        <w:t>и, до истечения со дня их совершения: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не менее 1 (одного) года - в отношении информации, фиксируемой на бумажном носителе;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не менее 6 (шести) месяцев - в отношении информации, фиксируемой на электронном, магнитном, оптическом носителе.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2. </w:t>
      </w:r>
      <w:r w:rsidRPr="0084607E">
        <w:t>Форма фиксации и хранения информации о взаимодействии с получателями финансовых услуг определяется микрофинансовой организацией исходя из технических возможностей этой микрофинансовой организации и (или) вида взаимодействия с получателем финансовой услуги.</w:t>
      </w:r>
      <w:r w:rsidRPr="0084607E">
        <w:t xml:space="preserve"> Телефонные переговоры подлежат аудиозаписи.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3. Микрофинансовая организация вправе также фиксировать и хранить информацию, не относящуюся к взысканию просроченной задолженности, если это не противоречит требованиям законодательства Российской Федерации. Ми</w:t>
      </w:r>
      <w:r>
        <w:t>крофинансовая организация обязана сообщать получателю финансовой услуги о фиксации взаимодействия с ним.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4. Микрофинансовая организация обязана обеспечивать хранение зафиксированных телефонных переговоров, текстовых, голосовых и иных сообщений, передаваемы</w:t>
      </w:r>
      <w:r>
        <w:t>х по сетям электросвязи, в том числе подвижной радиотелефонной связи, и иных видов взаимодействия с получателем финансовой услуги, составленных и полученных ею в ходе осуществления деятельности по возврату просроченной задолженности, до истечения сроков, у</w:t>
      </w:r>
      <w:r>
        <w:t xml:space="preserve">казанных в </w:t>
      </w:r>
      <w:hyperlink w:anchor="P198" w:tooltip="1. Микрофинансовая организация по договору потребительского займа обязана обеспечивать фиксацию и хранение инициируемых ею телефонных переговоров, текстовых, голосовых и иных сообщений, передаваемых по сетям электросвязи, в том числе подвижной радиотелефонной ">
        <w:r>
          <w:rPr>
            <w:color w:val="0000FF"/>
          </w:rPr>
          <w:t>пункте 1</w:t>
        </w:r>
      </w:hyperlink>
      <w:r>
        <w:t xml:space="preserve"> настоящей статьи, в соответствующем для данного вида взаимодействия формате (на бумажном носителе или на электронном, магнитном, оптическом носителе), за исключением случаев, когда фиксация или хране</w:t>
      </w:r>
      <w:r>
        <w:t>ние противоречит законодательству Российской Федерации.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15. Минимальные стандарты обслуживания получателей финансовых услуг, касающиеся доступности и материального обеспечения офисов микрофинансовых организаций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 w:rsidRPr="0084607E">
        <w:t>1. Микрофинансовая организация обяза</w:t>
      </w:r>
      <w:r w:rsidRPr="0084607E">
        <w:t>на обеспечить соответствие офиса установленным санитарным и техническим правилам и нормам, в том числе обеспечить наличие освещения и отопления, а также оборудование офиса инвентарем и мебелью, необходимыми для заключения договоров с получателями финансовы</w:t>
      </w:r>
      <w:r w:rsidRPr="0084607E">
        <w:t>х услуг и приема обращений от получателей финансовых услуг.</w:t>
      </w:r>
    </w:p>
    <w:p w:rsidR="00AC4349" w:rsidRDefault="0084607E" w:rsidP="0084607E">
      <w:pPr>
        <w:pStyle w:val="ConsPlusNormal0"/>
        <w:ind w:firstLine="540"/>
        <w:jc w:val="both"/>
      </w:pPr>
      <w:r w:rsidRPr="0084607E">
        <w:t>2. За исключением случаев заключения договоров микрозайма посредством информационно-телекоммуникационной сети "Интернет", микрофинансовая организация, осуществляющая прием заявок и заключение дого</w:t>
      </w:r>
      <w:r w:rsidRPr="0084607E">
        <w:t>воров об оказании финансовых услуг, обязана обеспечить соблюдение минимальных условий обслуживания получателей финансовых услуг, в том числе: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в офисе микрофинансовой организации, в котором осуществляется заключение договоров об оказании финансовых услуг</w:t>
      </w:r>
      <w:r>
        <w:t xml:space="preserve"> (прием заявлений о предоставлении микрозайма), должна размещаться информация, указанная в </w:t>
      </w:r>
      <w:hyperlink w:anchor="P45" w:tooltip="Статья 3. Минимальный объем информации, предоставляемой получателю финансовой услуги">
        <w:r>
          <w:rPr>
            <w:color w:val="0000FF"/>
          </w:rPr>
          <w:t>статье 3</w:t>
        </w:r>
      </w:hyperlink>
      <w:r>
        <w:t xml:space="preserve"> настоящего Стандарта;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работники микро</w:t>
      </w:r>
      <w:r>
        <w:t>финансовой организации, очно взаимодействующие с получателями финансовых услуг, должны обладать доступными для обозрения получателям финансовых услуг средствами визуальной идентификации, содержащими фамилию, имя и должность работника;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в офисе микрофинан</w:t>
      </w:r>
      <w:r>
        <w:t>совой организации должна быть обеспечена возможность заключения договоров об оказании финансовых услуг с получателями финансовых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22" w:name="P212"/>
      <w:bookmarkEnd w:id="22"/>
      <w:r>
        <w:t xml:space="preserve">4) в офисе микрофинансовой организации рекомендуется обеспечить возможность заключения договоров об оказании финансовых </w:t>
      </w:r>
      <w:r>
        <w:t>услуг с получателями финансовых услуг с ограниченными возможностями с учетом требований действующего законодательства Российской Федерации о социальной защите инвалидов, включая допуск сурдопереводчика и тифлосурдопереводчика, возможность увеличения и звук</w:t>
      </w:r>
      <w:r>
        <w:t xml:space="preserve">ового воспроизведения текста договора об оказании финансовой услуги и иных документов, подписываемых получателем финансовой услуги, возможность печати документов, содержащих информацию, указанную в </w:t>
      </w:r>
      <w:hyperlink w:anchor="P45" w:tooltip="Статья 3. Минимальный объем информации, предоставляемой получателю финансовой услуги">
        <w:r>
          <w:rPr>
            <w:color w:val="0000FF"/>
          </w:rPr>
          <w:t>статье 3</w:t>
        </w:r>
      </w:hyperlink>
      <w:r>
        <w:t xml:space="preserve"> настоящего Стандарта, с использованием увеличенного размера шрифта, оказание иной помощи в преодолении барьеров, препятствующих получению лицами с ограниченными возможностями информации о ф</w:t>
      </w:r>
      <w:r>
        <w:t>инансовой услуге наравне с другими лицами.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3. В случае если заключение договора микрозайма осуществляется не в офисе микрофинансовой организации, микрофинансовая организация, по договору с которой действует продавец товаров (исполнитель работ, услуг), обяз</w:t>
      </w:r>
      <w:r>
        <w:t>ана обеспечить соблюдение таким продавцом (исполнителем) минимальных условий обслуживания получателей финансовых услуг, в том числе: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1) в месте, в котором осуществляется заключение договора микрозайма, должна размещаться информация, указанная в </w:t>
      </w:r>
      <w:hyperlink w:anchor="P45" w:tooltip="Статья 3. Минимальный объем информации, предоставляемой получателю финансовой услуги">
        <w:r>
          <w:rPr>
            <w:color w:val="0000FF"/>
          </w:rPr>
          <w:t>статье 3</w:t>
        </w:r>
      </w:hyperlink>
      <w:r>
        <w:t xml:space="preserve"> настоящего Стандарта;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работники продавца (исполнителя) или иные привлеченные им лица, уполномоченные на прием заявлений о предоста</w:t>
      </w:r>
      <w:r>
        <w:t>влении микрозайма, должны обладать доступными для обозрения получателям финансовых услуг средствами визуальной идентификации, содержащими фамилию, имя и должность работника;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3) в месте, в котором осуществляется заключение договоров микрозайма, должна быть </w:t>
      </w:r>
      <w:r>
        <w:t xml:space="preserve">обеспечена возможность заключения договоров микрозайма получателям финансовых услуг, в том числе с ограниченными возможностями, с учетом требований действующего законодательства Российской Федерации и </w:t>
      </w:r>
      <w:hyperlink w:anchor="P212" w:tooltip="4) в офисе микрофинансовой организации рекомендуется обеспечить возможность заключения договоров об оказании финансовых услуг с получателями финансовых услуг с ограниченными возможностями с учетом требований действующего законодательства Российской Федерации о">
        <w:r>
          <w:rPr>
            <w:color w:val="0000FF"/>
          </w:rPr>
          <w:t>подпункта 4 пункта</w:t>
        </w:r>
        <w:r>
          <w:rPr>
            <w:color w:val="0000FF"/>
          </w:rPr>
          <w:t xml:space="preserve"> 2</w:t>
        </w:r>
      </w:hyperlink>
      <w:r>
        <w:t xml:space="preserve"> настоящей статьи.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 w:rsidRPr="0084607E">
        <w:t>Статья 16. Требования к работникам микрофинансовой организации, осуществляющим непосредственное взаимодействие с получателями финансовых услуг, а также к проверке соответствия данных работников микрофинансовой организации указанным тр</w:t>
      </w:r>
      <w:r w:rsidRPr="0084607E">
        <w:t>ебованиям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>1. Работник или представитель микрофинансовой организации, взаимодействующий с получателями финансовых услуг, обязан иметь основное общее образование, владеть информацией, необходимой для выполнения должностных обязанностей, предусмотренных труд</w:t>
      </w:r>
      <w:r>
        <w:t>овым договором и внутренними документами микрофинансовой организации, а также уметь в доступной форме предоставить такую информацию получателю финансовой услуги, в том числе посредством предоставления возможности получателю финансовой услуги ознакомиться с</w:t>
      </w:r>
      <w:r>
        <w:t xml:space="preserve"> документами, в которых содержится такая информация.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23" w:name="P221"/>
      <w:bookmarkEnd w:id="23"/>
      <w:r w:rsidRPr="0084607E">
        <w:t xml:space="preserve">2. Микрофинансовая организация обязана проводить регулярное обучение работников, осуществляющих непосредственное взаимодействие с получателями финансовых услуг, и предпринимать иные меры, способствующие </w:t>
      </w:r>
      <w:r w:rsidRPr="0084607E">
        <w:t>обеспечению высокого уровня профессионализма работников, осуществляющих непосредственное взаимодействие с получателями финансовых услуг.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3. Обучение, предусмотренное </w:t>
      </w:r>
      <w:hyperlink w:anchor="P221" w:tooltip="2. Микрофинансовая организация обязана проводить регулярное обучение работников, осуществляющих непосредственное взаимодействие с получателями финансовых услуг, и предпринимать иные меры, способствующие обеспечению высокого уровня профессионализма работников, ">
        <w:r w:rsidRPr="0084607E">
          <w:t>пунктом 2</w:t>
        </w:r>
      </w:hyperlink>
      <w:r w:rsidRPr="0084607E">
        <w:t xml:space="preserve"> настоящей статьи, проводится в соответствии</w:t>
      </w:r>
      <w:r w:rsidRPr="0084607E">
        <w:t xml:space="preserve"> с внутренним документом микрофинансовой организации, разработанным микрофинансовой организацией с учетом настоящего Стандарта и предусматривающим, в том числе: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порядок проведения обучения работников;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требования к периодичности прохождения соответствующих обучающих мероприятий работниками, осуществляющими непосредственное взаимодействие с получателями финансовых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3) порядок проведения ежегодных проверок квалификации работников, осуществляющих н</w:t>
      </w:r>
      <w:r w:rsidRPr="0084607E">
        <w:t>епосредственное взаимодействие с получателями финансовых услуг, обеспечивающих возможность оценки качества такой работы;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4) процедуры проверки профессиональных навыков (оценка соответствия);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5) порядок фиксации результатов проведения обучения работников и </w:t>
      </w:r>
      <w:r w:rsidRPr="0084607E">
        <w:t>оценки соответствия.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4. </w:t>
      </w:r>
      <w:r w:rsidRPr="0084607E">
        <w:t xml:space="preserve">Обучение, предусмотренное </w:t>
      </w:r>
      <w:hyperlink w:anchor="P221" w:tooltip="2. Микрофинансовая организация обязана проводить регулярное обучение работников, осуществляющих непосредственное взаимодействие с получателями финансовых услуг, и предпринимать иные меры, способствующие обеспечению высокого уровня профессионализма работников, ">
        <w:r w:rsidRPr="0084607E">
          <w:t>пунктом 2</w:t>
        </w:r>
      </w:hyperlink>
      <w:r w:rsidRPr="0084607E">
        <w:t xml:space="preserve"> настоящей статьи, проводится в следующих формах: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вводный (первичный) инструктаж;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целевой (внеплановый) инструктаж;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3) повышение квалификации (плановый ин</w:t>
      </w:r>
      <w:r w:rsidRPr="0084607E">
        <w:t>структаж) в области защиты прав получателей финансовых услуг.</w:t>
      </w:r>
    </w:p>
    <w:p w:rsidR="00AC4349" w:rsidRDefault="00AC43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Пункт 5 статьи 16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 w:rsidP="0084607E">
      <w:pPr>
        <w:pStyle w:val="ConsPlusNormal0"/>
        <w:ind w:firstLine="540"/>
        <w:jc w:val="both"/>
        <w:outlineLvl w:val="1"/>
      </w:pPr>
      <w:bookmarkStart w:id="24" w:name="P234"/>
      <w:bookmarkEnd w:id="24"/>
      <w:r w:rsidRPr="0084607E">
        <w:t xml:space="preserve">5. </w:t>
      </w:r>
      <w:r w:rsidRPr="0084607E">
        <w:t>Вводный (первичный) инструктаж и ознакомление с нормативными правовыми актами Российской Федерации и внутренними документами микрофинансовой организации в области защиты прав получателей финансовых услуг проводятся при приеме и при переводе (временном пере</w:t>
      </w:r>
      <w:r w:rsidRPr="0084607E">
        <w:t xml:space="preserve">воде) работников на работу для выполнения функций, указанных в </w:t>
      </w:r>
      <w:hyperlink w:anchor="P123" w:tooltip="Глава 4. Правила взаимодействия микрофинансовых организаций">
        <w:r w:rsidRPr="0084607E">
          <w:t>главах 4</w:t>
        </w:r>
      </w:hyperlink>
      <w:r w:rsidRPr="0084607E">
        <w:t xml:space="preserve">, </w:t>
      </w:r>
      <w:hyperlink w:anchor="P253" w:tooltip="Глава 5. Рассмотрение обращений получателей">
        <w:r w:rsidRPr="0084607E">
          <w:t>5</w:t>
        </w:r>
      </w:hyperlink>
      <w:r w:rsidRPr="0084607E">
        <w:t xml:space="preserve"> настоящего Ст</w:t>
      </w:r>
      <w:r w:rsidRPr="0084607E">
        <w:t>андарта.</w:t>
      </w:r>
    </w:p>
    <w:p w:rsidR="00AC4349" w:rsidRDefault="00AC4349" w:rsidP="0084607E">
      <w:pPr>
        <w:pStyle w:val="ConsPlusNormal0"/>
        <w:ind w:firstLine="540"/>
        <w:jc w:val="both"/>
        <w:outlineLvl w:val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Пункт 6 статьи 16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>
      <w:pPr>
        <w:pStyle w:val="ConsPlusNormal0"/>
        <w:spacing w:before="300"/>
        <w:ind w:firstLine="540"/>
        <w:jc w:val="both"/>
      </w:pPr>
      <w:bookmarkStart w:id="25" w:name="P237"/>
      <w:bookmarkEnd w:id="25"/>
      <w:r w:rsidRPr="0084607E">
        <w:t>6. Обучение в форме вводного (первичного) инструктажа работник микрофинансовой организации проходит однократно до начала осуществления соответствующих функций, при этом перечень работников и (или) должностей определяется в соответствии с внутренним докумен</w:t>
      </w:r>
      <w:r w:rsidRPr="0084607E">
        <w:t>том микрофинансовой организации, разработанным микрофинансовой организацией с учетом настоящего Стандарта.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7. </w:t>
      </w:r>
      <w:r w:rsidRPr="0084607E">
        <w:t>Целевой (внеплановый) инструктаж и повышение квалификации (плановый инструктаж) работники микрофинансовой организации, осуществляющие непосредстве</w:t>
      </w:r>
      <w:r w:rsidRPr="0084607E">
        <w:t>нное взаимодействие с получателями финансовых услуг, проходят в процессе трудовой деятельности.</w:t>
      </w:r>
    </w:p>
    <w:p w:rsidR="00AC4349" w:rsidRDefault="00AC43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Пункт 8 статьи 16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>
      <w:pPr>
        <w:pStyle w:val="ConsPlusNormal0"/>
        <w:spacing w:before="300"/>
        <w:ind w:firstLine="540"/>
        <w:jc w:val="both"/>
      </w:pPr>
      <w:bookmarkStart w:id="26" w:name="P241"/>
      <w:bookmarkEnd w:id="26"/>
      <w:r>
        <w:t>8. Целевой (внеплановый) инструктаж проводится руководителем микрофинансовой организации или руководителем кадрового подразделения в следующих случаях: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при утверждении микрофинансовой организацией новых или изменении действующих внутренних документов</w:t>
      </w:r>
      <w:r>
        <w:t xml:space="preserve"> в области защиты прав получателей финансовых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при переводе работника на другую постоянную работу в данной микрофинансовой организации, в случае, когда имеющихся у него знаний в области защиты прав получателей финансовых услуг недостаточно для вып</w:t>
      </w:r>
      <w:r>
        <w:t>олнения новой трудовой функции;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при поручении работнику микрофинансовой организации работы, не обусловленной заключенным с ним трудовым договором, когда это не влечет изменения условий заключенного с работником трудового договора.</w:t>
      </w:r>
    </w:p>
    <w:p w:rsidR="00AC4349" w:rsidRDefault="00AC43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Пункт 9 статьи 16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>
      <w:pPr>
        <w:pStyle w:val="ConsPlusNormal0"/>
        <w:spacing w:before="300"/>
        <w:ind w:firstLine="540"/>
        <w:jc w:val="both"/>
      </w:pPr>
      <w:r>
        <w:t>9.</w:t>
      </w:r>
      <w:r w:rsidRPr="0084607E">
        <w:t xml:space="preserve"> Повышение ква</w:t>
      </w:r>
      <w:r w:rsidRPr="0084607E">
        <w:t>лификации (плановый инструктаж) работников осуществляется с периодичностью, устанавливаемой микрофинансовой организацией самостоятельно, однако не реже одного раза в год.</w:t>
      </w:r>
    </w:p>
    <w:p w:rsidR="00AC4349" w:rsidRDefault="00AC43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349" w:rsidRDefault="0084607E">
            <w:pPr>
              <w:pStyle w:val="ConsPlusNormal0"/>
              <w:jc w:val="both"/>
            </w:pPr>
            <w:r>
              <w:rPr>
                <w:color w:val="392C69"/>
              </w:rPr>
              <w:t xml:space="preserve">Пункт 10 статьи 16 </w:t>
            </w:r>
            <w:hyperlink w:anchor="P347" w:tooltip="3. Пункты 3, 6 и 7 статьи 5, статья 14, пункты 5, 6, 8 - 10 статьи 16 настоящего Стандарта применяются с 1 января 2018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349" w:rsidRDefault="00AC4349">
            <w:pPr>
              <w:pStyle w:val="ConsPlusNormal0"/>
            </w:pPr>
          </w:p>
        </w:tc>
      </w:tr>
    </w:tbl>
    <w:p w:rsidR="00AC4349" w:rsidRDefault="0084607E">
      <w:pPr>
        <w:pStyle w:val="ConsPlusNormal0"/>
        <w:spacing w:before="300"/>
        <w:ind w:firstLine="540"/>
        <w:jc w:val="both"/>
      </w:pPr>
      <w:bookmarkStart w:id="27" w:name="P251"/>
      <w:bookmarkEnd w:id="27"/>
      <w:r w:rsidRPr="0084607E">
        <w:t xml:space="preserve">10. </w:t>
      </w:r>
      <w:r w:rsidRPr="0084607E">
        <w:t>Работники микрофинансовой организации, осуществляющие непосре</w:t>
      </w:r>
      <w:r w:rsidRPr="0084607E">
        <w:t>дственное взаимодействие с получателями финансовых услуг, допускаются к работе с получателями финансовых услуг только после прохождения обучения, предусмотренного настоящей статьей. Работники, не прошедшие обучение, допускаются к работе с получателями фина</w:t>
      </w:r>
      <w:r w:rsidRPr="0084607E">
        <w:t>нсовых услуг только совместно с работником, прошедшим обучение, и под его контролем, на условиях, определенных внутренним документом микрофинансовой организации.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jc w:val="center"/>
        <w:outlineLvl w:val="0"/>
      </w:pPr>
      <w:bookmarkStart w:id="28" w:name="P253"/>
      <w:bookmarkEnd w:id="28"/>
      <w:r>
        <w:t>Глава 5. Рассмотрение обращений получателей</w:t>
      </w:r>
    </w:p>
    <w:p w:rsidR="00AC4349" w:rsidRDefault="0084607E">
      <w:pPr>
        <w:pStyle w:val="ConsPlusNormal0"/>
        <w:jc w:val="center"/>
      </w:pPr>
      <w:r>
        <w:t>финансовых услуг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17. Общие принципы и порядок рассмотрения обращений получателей финансовых услуг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>1. При рассмотрении обращений получателей финансовых услуг микрофинансовая организация руководствуется принципами доступности, результативности, объективности и беспри</w:t>
      </w:r>
      <w:r>
        <w:t>страстности, предполагающими информированность получателя финансовой услуги о получении микрофинансовой организацией его обращения.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2. </w:t>
      </w:r>
      <w:r w:rsidRPr="0084607E">
        <w:t>Для эффективного и своевременного рассмотрения поступающих обращений в микрофинансовой организации назначается работник и</w:t>
      </w:r>
      <w:r w:rsidRPr="0084607E">
        <w:t>ли подразделение по рассмотрению обращений получателей финансовых услуг. В вышеуказанных целях микрофинансовая организация также вправе привлечь третье лицо, осуществляющее соответствующие функции на основании гражданско-правового договора.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3. </w:t>
      </w:r>
      <w:r w:rsidRPr="0084607E">
        <w:t>Микрофинансо</w:t>
      </w:r>
      <w:r w:rsidRPr="0084607E">
        <w:t>вая организация обязана обеспечить, чтобы лицо, ответственное за рассмотрение обращений получателей финансовых услуг, имело право: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запрашивать дополнительные документы и сведения у получателя финансовой услуги, требуемые для всестороннего и объективного</w:t>
      </w:r>
      <w:r w:rsidRPr="0084607E">
        <w:t xml:space="preserve"> рассмотрения обращения;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требовать у работников микрофинансовой организации предоставления документов, иной необходимой информации, а также письменных объяснений по вопросам, возникающим в ходе рассмотрения обращения получателя финансовой услуги;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3) в с</w:t>
      </w:r>
      <w:r w:rsidRPr="0084607E">
        <w:t>лучае необходимости обращаться непосредственно к единоличному исполнительному органу микрофинансовой организации, осуществляющему контроль за рассмотрением обращений и взаимодействием с получателями финансовых услуг, с целью надлежащего рассмотрения обраще</w:t>
      </w:r>
      <w:r w:rsidRPr="0084607E">
        <w:t>ний и, при необходимости, принятия мер по защите и восстановлению прав и законных интересов получателей финансовых услуг.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4. Ответ на обращение подписывается единоличным исполнительным органом или иным уполномоченным представителем микрофинансовой организа</w:t>
      </w:r>
      <w:r>
        <w:t>ции.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18. Требования к информационному обеспечению работы с обращениями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bookmarkStart w:id="29" w:name="P268"/>
      <w:bookmarkEnd w:id="29"/>
      <w:r>
        <w:t>1. Ответ на обращение получателя финансовой услуги микрофинансовая организация направляет по адресу, предоставленному ей получателем финансовой услуги при заключении договора о</w:t>
      </w:r>
      <w:r>
        <w:t xml:space="preserve">б оказании финансовой услуги (если иное не предусмотрено законодательством Российской Федерации или договором об оказании финансовой услуги), или по адресу, сообщенному получателем финансовой услуги в порядке изменения персональных данных в соответствии с </w:t>
      </w:r>
      <w:r>
        <w:t xml:space="preserve">требованиями Федерального </w:t>
      </w:r>
      <w:hyperlink r:id="rId19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июня 2006 г</w:t>
      </w:r>
      <w:r>
        <w:t>ода N 152-ФЗ "О персональных данных", в соответствии с условиями договора, заключенного с получателем финансовой услуги, или в соответствии с внутренним документом о персональных данных, утвержденным микрофинансовой организацией. В случае направления обращ</w:t>
      </w:r>
      <w:r>
        <w:t>ения от имени получателя финансовой услуги его представителем, действующим на основании нотариально удостоверенной доверенности, или адвокатом ответ на такое обращение микрофинансовая организация направляет по адресу, указанному представителем или адвокато</w:t>
      </w:r>
      <w:r>
        <w:t>м в таком обращении, с копией по адресу, предоставленному микрофинансовой организации получателем финансовой услуги при заключении договора об оказании финансовой услуги, с учетом требований и норм, установленных настоящим пунктом.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2. </w:t>
      </w:r>
      <w:r w:rsidRPr="0084607E">
        <w:t>Микрофинансовая орган</w:t>
      </w:r>
      <w:r w:rsidRPr="0084607E">
        <w:t xml:space="preserve">изация обязана отвечать на каждое полученное ею обращение, за исключением случаев, предусмотренных </w:t>
      </w:r>
      <w:hyperlink w:anchor="P270" w:tooltip="3. В случае направления обращения от имени получателя финансовой услуги его представителем микрофинансовая организация вправе не отвечать на такое обращение, если не представлен документ, подтверждающий полномочия представителя на осуществление действий от име">
        <w:r w:rsidRPr="0084607E">
          <w:t>пунктом 3</w:t>
        </w:r>
      </w:hyperlink>
      <w:r w:rsidRPr="0084607E">
        <w:t xml:space="preserve"> настоящей статьи.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0" w:name="P270"/>
      <w:bookmarkEnd w:id="30"/>
      <w:r>
        <w:t>3. В случае направления обращения от имени получателя финансовой услуги его представителем микрофинансовая организация вправе не отвечать на такое обращение, если не представлен документ, подтверждающий полномочия представителя на осуществление действий от</w:t>
      </w:r>
      <w:r>
        <w:t xml:space="preserve"> имени получателя финансовой услуги. Документами, подтверждающими полномочия на осуществление действий от имени получателя финансовой услуги, являются: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для физических лиц: простая письменная доверенность (если иная форма не предусмотрена договором об ок</w:t>
      </w:r>
      <w:r>
        <w:t>азании финансовой услуги), решение суда о признании лица недееспособным (ограниченным в дееспособности) и нотариально заверенная копия решения органа опеки и попечительства о назначении лица опекуном (попечителем);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для юридических лиц: оформленная в соо</w:t>
      </w:r>
      <w:r>
        <w:t>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подписанная руководителем получателя финансовой услуги.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4. В случае подачи обращен</w:t>
      </w:r>
      <w:r>
        <w:t>ия в электронном виде, обращение и приложенные к нему документы должны быть подписаны простой электронной подписью или иным видом электронной подписи, определенным в договоре между получателем финансовой услуги и микрофинансовой организацией. При этом испо</w:t>
      </w:r>
      <w:r>
        <w:t>льзование личного кабинета получателя финансовой услуги в соответствующей микрофинансовой организации признается надлежащим способом обмена сообщениями между получателем финансовой услуги и микрофинансовой организацией.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5. В случае возникновения у микрофин</w:t>
      </w:r>
      <w:r>
        <w:t>ансовой организации сомнений относительно подлинности подписи на обращении получателя финансовой услуги или полномочий представителя получателя финансовой услуги, микрофинансовая организация обязана проинформировать получателя финансовой услуги о риске пол</w:t>
      </w:r>
      <w:r>
        <w:t>учения информации о получателе финансовой услуги неуполномоченным лицом.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 xml:space="preserve">6. Микрофинансовая организация обязана в доступной форме, в том числе посредством публикации на своем официальном сайте (при наличии), проинформировать получателей финансовых услуг о </w:t>
      </w:r>
      <w:r w:rsidRPr="0084607E">
        <w:t xml:space="preserve">требованиях и рекомендациях к содержанию обращения, указанных в </w:t>
      </w:r>
      <w:hyperlink w:anchor="P276" w:tooltip="7. Обращение получателя финансовой услуги должно содержать в отношении получателя финансовой услуги, являющегося физическим лицом, фамилию, имя, отчество (при наличии), адрес (почтовый или электронный) в соответствии с пунктом 1 настоящей статьи, для направлен">
        <w:r w:rsidRPr="0084607E">
          <w:t>пунктах 7</w:t>
        </w:r>
      </w:hyperlink>
      <w:r w:rsidRPr="0084607E">
        <w:t xml:space="preserve"> и </w:t>
      </w:r>
      <w:hyperlink w:anchor="P277" w:tooltip="8. Микрофинансовая организация обязана довести до сведения получателей финансовых услуг рекомендацию по включению в обращение следующей информации и документов (при их наличии):">
        <w:r w:rsidRPr="0084607E">
          <w:t>8</w:t>
        </w:r>
      </w:hyperlink>
      <w:r w:rsidRPr="0084607E">
        <w:t xml:space="preserve"> настоящей статьи.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1" w:name="P276"/>
      <w:bookmarkEnd w:id="31"/>
      <w:r>
        <w:t xml:space="preserve">7. Обращение получателя финансовой услуги должно содержать в отношении получателя финансовой услуги, являющегося физическим лицом, фамилию, имя, отчество (при наличии), </w:t>
      </w:r>
      <w:r>
        <w:t xml:space="preserve">адрес (почтовый или электронный) в соответствии с </w:t>
      </w:r>
      <w:hyperlink w:anchor="P268" w:tooltip="1. Ответ на обращение получателя финансовой услуги микрофинансовая организация направляет по адресу, предоставленному ей получателем финансовой услуги при заключении договора об оказании финансовой услуги (если иное не предусмотрено законодательством Российско">
        <w:r>
          <w:rPr>
            <w:color w:val="0000FF"/>
          </w:rPr>
          <w:t>пунктом 1</w:t>
        </w:r>
      </w:hyperlink>
      <w:r>
        <w:t xml:space="preserve"> настоящей статьи, для направления ответа на обращение; в отношении получателя финансовой услуги, являющегося юридическим лицом, полное наименование и место нах</w:t>
      </w:r>
      <w:r>
        <w:t>ождения юридического лица, а также подпись уполномоченного представителя юридического лица.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2" w:name="P277"/>
      <w:bookmarkEnd w:id="32"/>
      <w:r w:rsidRPr="0084607E">
        <w:t xml:space="preserve">8. </w:t>
      </w:r>
      <w:r w:rsidRPr="0084607E">
        <w:t>Микрофинансовая организация обязана довести до сведения получателей финансовых услуг рекомендацию по включению в обращение следующей информации и документов (при</w:t>
      </w:r>
      <w:r w:rsidRPr="0084607E">
        <w:t xml:space="preserve"> их наличии):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номер договора, заключенного между получателем финансовой услуги и микрофинансовой организацией;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изложение существа требований и фактических обстоятельств, на которых основаны заявленные требования, а также доказательства, подтверждающи</w:t>
      </w:r>
      <w:r w:rsidRPr="0084607E">
        <w:t>е эти обстоятельства;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3) наименование органа, должности, фамилии, имени и отчества (при наличии) работника микрофинансовой организации, действия (бездействие) которого обжалуются;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4) иные сведения, которые получатель финансовой услуги считает необходимым сообщить;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5)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3" w:name="P283"/>
      <w:bookmarkEnd w:id="33"/>
      <w:r>
        <w:t xml:space="preserve">9. Микрофинансовая </w:t>
      </w:r>
      <w:r>
        <w:t>организация вправе отказать в рассмотрении обращения получателя финансовой услуги по существу в следующих случаях: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в обращении не указаны идентифицирующие получателя финансовой услуги признаки (в отношении получателя финансовой услуги, являющегося физич</w:t>
      </w:r>
      <w:r>
        <w:t xml:space="preserve">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</w:t>
      </w:r>
      <w:r>
        <w:t>являющегося юридическим лицом, полное наименование и место нахождения юридического лица);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отсутствует подпись уполномоченного представителя (в отношении юридических лиц);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в обращении содержатся нецензурные либо оскорбительные выражения, угрозы имущес</w:t>
      </w:r>
      <w:r>
        <w:t>тву микрофинансовой организации, имуществу, жизни и (или) здоровью работников микрофинансовой организации, а также членов их семей;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текст письменного обращения не поддается прочтению;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5) в обращении содержится вопрос, на который получателю финансовой ус</w:t>
      </w:r>
      <w:r>
        <w:t>луги ранее предоставлялся письменный ответ по существу, и при этом во вновь полученном обращении не приводятся новые доводы или обстоятельства, о чем уведомляется лицо, направившее обращение.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10. Микрофинансовая организация обязана рассмотреть обращение по</w:t>
      </w:r>
      <w:r w:rsidRPr="0084607E">
        <w:t xml:space="preserve">лучателя финансовой услуги по существу после устранения причин для отказа в рассмотрении обращения, указанных в </w:t>
      </w:r>
      <w:hyperlink w:anchor="P283" w:tooltip="9. Микрофинансовая организация вправе отказать в рассмотрении обращения получателя финансовой услуги по существу в следующих случаях:">
        <w:r w:rsidRPr="0084607E">
          <w:t>пункте 9</w:t>
        </w:r>
      </w:hyperlink>
      <w:r w:rsidRPr="0084607E">
        <w:t xml:space="preserve"> настоящей статьи.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11. Обращение, в котором обжалуется судебное решение, возвращается лицу, направившему обращение, с указанием на судебный порядок обжалования данного судебного решения.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12. </w:t>
      </w:r>
      <w:r w:rsidRPr="0084607E">
        <w:t>Обращения и документы по их рассмот</w:t>
      </w:r>
      <w:r w:rsidRPr="0084607E">
        <w:t>рению хранятся микрофинансовой организацией в течение 1 (одного) года с даты их регистрации в "Журнале регистрации обращений".</w:t>
      </w:r>
      <w:r>
        <w:t xml:space="preserve"> Обращения получателей финансовых услуг, их копии, документы по их рассмотрению, ответы являются конфиденциальными, кроме случаев </w:t>
      </w:r>
      <w:r>
        <w:t>получения запросов от уполномоченных государственных органов и органов местного самоуправления, саморегулируемой организации, касающихся получателя финансовой услуги и (или) его обращения.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19. Прием обращений, регистрация обращений и требования к п</w:t>
      </w:r>
      <w:r>
        <w:t>редельным срокам рассмотрения обращений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 w:rsidRPr="0084607E">
        <w:t xml:space="preserve">1. Микрофинансовая организация принимает обращения получателей финансовых услуг по почте заказным отправлением с уведомлением о вручении или простым почтовым отправлением, или иным способом, указанным в договоре об </w:t>
      </w:r>
      <w:r w:rsidRPr="0084607E">
        <w:t>оказании финансовой услуги, по адресу микрофинансовой организации, указанному в едином государственном реестре юридических лиц, или иному адресу, указанному в договорах потребительского займа и (или) на официальном сайте микрофинансовой организации.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4" w:name="P296"/>
      <w:bookmarkEnd w:id="34"/>
      <w:r w:rsidRPr="0084607E">
        <w:t xml:space="preserve">2. </w:t>
      </w:r>
      <w:r w:rsidRPr="0084607E">
        <w:t>Пос</w:t>
      </w:r>
      <w:r w:rsidRPr="0084607E">
        <w:t>тупившее обращение в течение 3 (трех) рабочих дней (в отношении обращений, поступивших после 1 июля 2018 года, в течение 1 (одного) рабочего дня) заносят в "Журнал регистрации обращений", в котором должны содержаться следующие сведения по каждому обращению</w:t>
      </w:r>
      <w:r w:rsidRPr="0084607E">
        <w:t>: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1) дата регистрации и входящий номер обращения;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2) в отношении физических лиц - фамилия, имя, отчество (при наличии) получателя финансовой услуги, направившего обращение, а в отношении юридических лиц - наименование получателя финансовой услуги, от имени</w:t>
      </w:r>
      <w:r w:rsidRPr="0084607E">
        <w:t xml:space="preserve"> которого направлено обращение.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5" w:name="P299"/>
      <w:bookmarkEnd w:id="35"/>
      <w:r w:rsidRPr="0084607E">
        <w:t xml:space="preserve">3. </w:t>
      </w:r>
      <w:r w:rsidRPr="0084607E">
        <w:t>Лицо, ответственное за рассмотрение обращений, обязано составить ответ на поступившее к нему обращение в течение 12 (двенадцати) рабочих дней с даты его регистрации в "Журнале регистрации обращений", однако в любом случае</w:t>
      </w:r>
      <w:r w:rsidRPr="0084607E">
        <w:t xml:space="preserve"> не позднее, чем со следующего дня после истечения предельного срока для регистрации обращения в "Журнале регистрации обращений", установленного в </w:t>
      </w:r>
      <w:hyperlink w:anchor="P296" w:tooltip="2. Поступившее обращение в течение 3 (трех) рабочих дней (в отношении обращений, поступивших после 1 июля 2018 года, в течение 1 (одного) рабочего дня) заносят в &quot;Журнал регистрации обращений&quot;, в котором должны содержаться следующие сведения по каждому обращен">
        <w:r w:rsidRPr="0084607E">
          <w:t>пункте 2</w:t>
        </w:r>
      </w:hyperlink>
      <w:r w:rsidRPr="0084607E">
        <w:t xml:space="preserve"> настоящей статьи. В случае если получатель финансовой услуги не предоставил информацию и (или) документы, необходимые и достаточные для рассмотрения обращения по существу, ответственный специалист обязан в тече</w:t>
      </w:r>
      <w:r w:rsidRPr="0084607E">
        <w:t>ние 12 (двенадцати) рабочих дней запросить у получателя финансовой услуги недостающую информацию и (или) документы. При этом, в случае предоставления недостающей информации и (или) документов получателем финансовой услуги, микрофинансовая организация обяза</w:t>
      </w:r>
      <w:r w:rsidRPr="0084607E">
        <w:t>на рассмотреть обращение в течение 5</w:t>
      </w:r>
      <w:r>
        <w:rPr>
          <w:highlight w:val="cyan"/>
        </w:rPr>
        <w:t xml:space="preserve"> </w:t>
      </w:r>
      <w:r w:rsidRPr="0084607E">
        <w:t>(пяти) рабочих дней с даты получения запрошенной информации и (или) документов.</w:t>
      </w:r>
    </w:p>
    <w:p w:rsidR="00AC4349" w:rsidRDefault="0084607E">
      <w:pPr>
        <w:pStyle w:val="ConsPlusNormal0"/>
        <w:spacing w:before="240"/>
        <w:ind w:firstLine="540"/>
        <w:jc w:val="both"/>
      </w:pPr>
      <w:r w:rsidRPr="0084607E">
        <w:t>4. Полученное в устной форме обращение получателя финансовой услуги относительно текущего размера задолженности, возникшей из договора микр</w:t>
      </w:r>
      <w:r w:rsidRPr="0084607E">
        <w:t>озайма, заключенного с микрофинансовой организацией, подлежит рассмотрению микрофинансовой организацией в день обращения. При этом такое обращение не фиксируется в "Журнале регистрации обращений".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20. Формы и способы предоставления получателю финан</w:t>
      </w:r>
      <w:r>
        <w:t>совой услуги ответа на обращение и требования к мотивировке ответа и причинам отказа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 xml:space="preserve">1. </w:t>
      </w:r>
      <w:r w:rsidRPr="0084607E">
        <w:t>Микрофинансовая организация обязана принять решение по полученному ею обращению. Если ответственный специалист полагает, что обращение должно быть удовлетворено и имее</w:t>
      </w:r>
      <w:r w:rsidRPr="0084607E">
        <w:t>т полномочия для принятия соответствующего решения, то он готовит ответ получателю финансовой услуги, в котором приводится разъяснение, какие действия принимаются микрофинансовой организацией по обращению и какие действия должен предпринять получатель фина</w:t>
      </w:r>
      <w:r w:rsidRPr="0084607E">
        <w:t>нсовой услуги (если они необходимы). Если ответственный специалист полагает, что обращение не может быть удовлетворено и имеет полномочия для принятия соответствующего решения, то он готовит мотивированный ответ с указанием причин отказа.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2. В случае отсутствия ответа получателя финансовой услуги на запрос микрофинансовой организации, направленный в соответствии с </w:t>
      </w:r>
      <w:hyperlink w:anchor="P299" w:tooltip="3. Лицо, ответственное за рассмотрение обращений, обязано составить ответ на поступившее к нему обращение в течение 12 (двенадцати) рабочих дней с даты его регистрации в &quot;Журнале регистрации обращений&quot;, однако в любом случае не позднее, чем со следующего дня п">
        <w:r>
          <w:rPr>
            <w:color w:val="0000FF"/>
          </w:rPr>
          <w:t>пунктом 3 статьи 19</w:t>
        </w:r>
      </w:hyperlink>
      <w:r>
        <w:t xml:space="preserve"> настоящего Стандарта, ответственный специалист вправе принять решение</w:t>
      </w:r>
      <w:r>
        <w:t xml:space="preserve"> без учета доводов, в подтверждение которых информация и (или) документы не представлены.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3. В случае невозможности удовлетворить обращение, микрофинансовой организации рекомендуется предложить лицу, направившему обращение, альтернативные способы урегулиро</w:t>
      </w:r>
      <w:r>
        <w:t>вания ситуации.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4. </w:t>
      </w:r>
      <w:r w:rsidRPr="0084607E">
        <w:t xml:space="preserve">Ответ на обращение направляется получателю финансовой услуги по почте заказным отправлением с уведомлением о вручении или простым почтовым отправлением, или, по усмотрению микрофинансовой организации, иным способом, указанным в договоре </w:t>
      </w:r>
      <w:r w:rsidRPr="0084607E">
        <w:t>об оказании финансовой услуги, с регистрацией ответа в "Журнале регистрации обращений".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21. Анализ обращений и принятие решений о целесообразности применения мер, направленных на улучшение качества обслуживания получателей финансовых услуг, по резу</w:t>
      </w:r>
      <w:r>
        <w:t>льтатам анализа обращений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 xml:space="preserve">1. Микрофинансовая организация предоставляет в саморегулируемую организацию, по требованию саморегулируемой организации, но не чаще чем 4 (четыре) раза в год, сведения о рассмотрении обращений получателей финансовых услуг в виде </w:t>
      </w:r>
      <w:r>
        <w:t>отчета, содержащего следующие данные: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количество поступивших обращений;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предмет обращений;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результат рассмотрения обращений (удовлетворено, не удовлетворено, удовлетворено частично).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2. </w:t>
      </w:r>
      <w:r w:rsidRPr="0084607E">
        <w:t>Микрофинансовая организация использует обращения в целях анал</w:t>
      </w:r>
      <w:r w:rsidRPr="0084607E">
        <w:t>иза уровня качества обслуживания, а также иных нефинансовых показателей, данные о которых можно получить в ходе анализа обращений, и не реже чем 1 (один) раз в год производит обобщение и типизацию обращений и принимает необходимые меры в целях повышения ка</w:t>
      </w:r>
      <w:r w:rsidRPr="0084607E">
        <w:t>чества обслуживания получателей финансовых услуг.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22. Реализация права получателя финансовой услуги на досудебный порядок разрешения споров</w:t>
      </w:r>
    </w:p>
    <w:p w:rsidR="00AC4349" w:rsidRDefault="00AC4349">
      <w:pPr>
        <w:pStyle w:val="ConsPlusNormal0"/>
        <w:jc w:val="both"/>
      </w:pPr>
      <w:bookmarkStart w:id="36" w:name="_GoBack"/>
      <w:bookmarkEnd w:id="36"/>
    </w:p>
    <w:p w:rsidR="00AC4349" w:rsidRDefault="0084607E">
      <w:pPr>
        <w:pStyle w:val="ConsPlusNormal0"/>
        <w:ind w:firstLine="540"/>
        <w:jc w:val="both"/>
      </w:pPr>
      <w:r>
        <w:t>1. При нарушении получателем финансовой услуги сроков возврата основной суммы долга и (или) уплаты проценто</w:t>
      </w:r>
      <w:r>
        <w:t>в по договору займа, микрофинансовая организация доводит до сведения получателя финансовой услуги способом, предусмотренным в соответствующем договоре займа, по выбору микрофинансовой организации претензию для разрешения спора в досудебном порядке.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2. В пр</w:t>
      </w:r>
      <w:r>
        <w:t>етензии, направляемой микрофинансовой организацией, должна быть указана следующая информация: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наименование микрофинансовой организации и сведения, достаточные для ее идентификации;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размер и структура текущей задолженности получателя финансовой услуги</w:t>
      </w:r>
      <w:r>
        <w:t xml:space="preserve"> на дату составления претензии;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способ(ы) оплаты задолженности;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последствия неисполнения получателем финансовой услуги своих обязательств до указанного в претензии срока;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5) способы внесудебного разрешения спора, в том числе возможность использования</w:t>
      </w:r>
      <w:r>
        <w:t xml:space="preserve"> процедуры медиации (при наличии в договоре займа медиативной оговорки).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3. В случае если в течение 30 (тридцати) календарных дней с даты направления претензии микрофинансовой организацией получателю финансовой услуги, обязательства, указанные в претензии,</w:t>
      </w:r>
      <w:r>
        <w:t xml:space="preserve"> не были должным образом исполнены получателем финансовой услуги, микрофинансовая организация вправе обратиться в суд с соответствующим требованием.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jc w:val="center"/>
        <w:outlineLvl w:val="0"/>
      </w:pPr>
      <w:r>
        <w:t>Глава 6. Осуществление саморегулируемой организацией</w:t>
      </w:r>
    </w:p>
    <w:p w:rsidR="00AC4349" w:rsidRDefault="0084607E">
      <w:pPr>
        <w:pStyle w:val="ConsPlusNormal0"/>
        <w:jc w:val="center"/>
      </w:pPr>
      <w:r>
        <w:t>контроля за соблюдением членами саморегулируемой</w:t>
      </w:r>
    </w:p>
    <w:p w:rsidR="00AC4349" w:rsidRDefault="0084607E">
      <w:pPr>
        <w:pStyle w:val="ConsPlusNormal0"/>
        <w:jc w:val="center"/>
      </w:pPr>
      <w:r>
        <w:t>организации требований Стандарта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23. Порядок осуществления саморегулируемой организацией контроля за соблюдением членами саморегулируемой организации требований Стандарта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>1. Саморегулируемая организация вправе, в том числе на основании обращений о</w:t>
      </w:r>
      <w:r>
        <w:t>рганов власти, Банка России или получателей финансовых услуг: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проводить в отношении микрофинансовых организаций проверки надлежащего предоставления информации получателям финансовых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требовать предоставления копий ответов на обращения получател</w:t>
      </w:r>
      <w:r>
        <w:t>ей финансовых услуг;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направлять иные запросы и требования в адрес микрофинансовых организаций относительно соблюдения микрофинансовыми организациями требований настоящего Стандарта;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4) проводить мероприятия по контролю, в ходе которых саморегулируемой о</w:t>
      </w:r>
      <w:r>
        <w:t>рганизацией осуществляются действия по созданию ситуации для совершения сделки в целях проверки соблюдения микрофинансовыми организациями требований настоящего Стандарта при оказании финансовых услуг.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2. Взаимодействие между саморегулируемой организацией и</w:t>
      </w:r>
      <w:r>
        <w:t xml:space="preserve"> микрофинансовыми организациями, в том числе при осуществлении саморегулируемой организацией контроля за соблюдением членами саморегулируемой организацией требований настоящего Стандарта, осуществляется с учетом требований настоящего Стандарта, внутренних </w:t>
      </w:r>
      <w:r>
        <w:t>стандартов саморегулируемой организации и законодательства Российской Федерации.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jc w:val="center"/>
        <w:outlineLvl w:val="0"/>
      </w:pPr>
      <w:r>
        <w:t>Глава 7. Заключительные положения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  <w:outlineLvl w:val="1"/>
      </w:pPr>
      <w:r>
        <w:t>Статья 24. Вступление Стандарта в силу</w:t>
      </w:r>
    </w:p>
    <w:p w:rsidR="00AC4349" w:rsidRDefault="00AC4349">
      <w:pPr>
        <w:pStyle w:val="ConsPlusNormal0"/>
        <w:jc w:val="both"/>
      </w:pPr>
    </w:p>
    <w:p w:rsidR="00AC4349" w:rsidRDefault="0084607E">
      <w:pPr>
        <w:pStyle w:val="ConsPlusNormal0"/>
        <w:ind w:firstLine="540"/>
        <w:jc w:val="both"/>
      </w:pPr>
      <w:r>
        <w:t>1. Настоящий Стандарт применяется с 1 июля 2017 года, если иной срок не предусмотрен настоящей стат</w:t>
      </w:r>
      <w:r>
        <w:t>ьей.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7" w:name="P346"/>
      <w:bookmarkEnd w:id="37"/>
      <w:r>
        <w:t xml:space="preserve">2. </w:t>
      </w:r>
      <w:hyperlink w:anchor="P154" w:tooltip="3. 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(десяти) (с 1 января 2019 года - более 9 (девят">
        <w:r>
          <w:rPr>
            <w:color w:val="0000FF"/>
          </w:rPr>
          <w:t>Пункт 3 статьи 10</w:t>
        </w:r>
      </w:hyperlink>
      <w:r>
        <w:t xml:space="preserve"> и </w:t>
      </w:r>
      <w:hyperlink w:anchor="P191" w:tooltip="1. Максимальное число дополнительных соглашений к договору потребительского микрозайма, при заключении которых увеличивается срок возврата денежных средств по такому договору, с одним получателем финансовой услуги не может составлять более 7 (семи) в течение 1">
        <w:r>
          <w:rPr>
            <w:color w:val="0000FF"/>
          </w:rPr>
          <w:t>пункт 1 статьи 13</w:t>
        </w:r>
      </w:hyperlink>
      <w:r>
        <w:t xml:space="preserve"> настоящего Стандарта применяются с 1 октября 2017 года.</w:t>
      </w:r>
    </w:p>
    <w:p w:rsidR="00AC4349" w:rsidRDefault="0084607E">
      <w:pPr>
        <w:pStyle w:val="ConsPlusNormal0"/>
        <w:spacing w:before="240"/>
        <w:ind w:firstLine="540"/>
        <w:jc w:val="both"/>
      </w:pPr>
      <w:bookmarkStart w:id="38" w:name="P347"/>
      <w:bookmarkEnd w:id="38"/>
      <w:r>
        <w:t xml:space="preserve">3. </w:t>
      </w:r>
      <w:hyperlink w:anchor="P91" w:tooltip="3. Официальный сайт микрофинансовой организации должен содержать раздел, описывающий структуру сайта, позволяющий в доступной форме определить местонахождение каждой страницы официального сайта в этой структуре.">
        <w:r>
          <w:rPr>
            <w:color w:val="0000FF"/>
          </w:rPr>
          <w:t>Пункты 3</w:t>
        </w:r>
      </w:hyperlink>
      <w:r>
        <w:t xml:space="preserve">, </w:t>
      </w:r>
      <w:hyperlink w:anchor="P99" w:tooltip="6. Суммарная длительность перерывов в работе официального сайта микрофинансовой организации либо страницы в информационно-телекоммуникационной сети &quot;Интернет&quot;, содержащих информацию, указанную в пункте 5 настоящей статьи, не должна превышать 4 (четырех) часов ">
        <w:r>
          <w:rPr>
            <w:color w:val="0000FF"/>
          </w:rPr>
          <w:t>6</w:t>
        </w:r>
      </w:hyperlink>
      <w:r>
        <w:t xml:space="preserve"> и </w:t>
      </w:r>
      <w:hyperlink w:anchor="P102" w:tooltip="7. Микрофинансовая организация обязана обеспечить получателю финансовой услуги доступ в личном кабинете получателя финансовой услуги (если такой способ взаимодействия с получателем финансовой услуги предусмотрен договором об оказании финансовой услуги), как ми">
        <w:r>
          <w:rPr>
            <w:color w:val="0000FF"/>
          </w:rPr>
          <w:t>7 статьи 5</w:t>
        </w:r>
      </w:hyperlink>
      <w:r>
        <w:t xml:space="preserve">, </w:t>
      </w:r>
      <w:hyperlink w:anchor="P196" w:tooltip="Статья 14. Порядок и случаи фиксации телефонных переговоров и сообщений, передаваемых по сетям электросвязи, в том числе подвижной радиотелефонной связи, а также хранения соответствующей информации">
        <w:r>
          <w:rPr>
            <w:color w:val="0000FF"/>
          </w:rPr>
          <w:t>статья 14</w:t>
        </w:r>
      </w:hyperlink>
      <w:r>
        <w:t xml:space="preserve">, </w:t>
      </w:r>
      <w:hyperlink w:anchor="P234" w:tooltip="5. Вводный (первичный) инструктаж и ознакомление с нормативными правовыми актами Российской Федерации и внутренними документами микрофинансовой организации в области защиты прав получателей финансовых услуг проводятся при приеме и при переводе (временном перев">
        <w:r>
          <w:rPr>
            <w:color w:val="0000FF"/>
          </w:rPr>
          <w:t>пункты 5</w:t>
        </w:r>
      </w:hyperlink>
      <w:r>
        <w:t xml:space="preserve">, </w:t>
      </w:r>
      <w:hyperlink w:anchor="P237" w:tooltip="6. Обучение в форме вводного (первичного) инструктажа работник микрофинансовой организации проходит однократно до начала осуществления соответствующих функций, при этом перечень работников и (или) должностей определяется в соответствии с внутренним документом ">
        <w:r>
          <w:rPr>
            <w:color w:val="0000FF"/>
          </w:rPr>
          <w:t>6</w:t>
        </w:r>
      </w:hyperlink>
      <w:r>
        <w:t xml:space="preserve">, </w:t>
      </w:r>
      <w:hyperlink w:anchor="P241" w:tooltip="8. Целевой (внеплановый) инструктаж проводится руководителем микрофинансовой организации или руководителем кадрового подразделения в следующих случаях:">
        <w:r>
          <w:rPr>
            <w:color w:val="0000FF"/>
          </w:rPr>
          <w:t>8</w:t>
        </w:r>
      </w:hyperlink>
      <w:r>
        <w:t xml:space="preserve"> - </w:t>
      </w:r>
      <w:hyperlink w:anchor="P251" w:tooltip="10. Работники микрофинансовой организации, осуществляющие непосредственное взаимодействие с получателями финансовых услуг, допускаются к работе с получателями финансовых услуг только после прохождения обучения, предусмотренного настоящей статьей. Работники, не">
        <w:r>
          <w:rPr>
            <w:color w:val="0000FF"/>
          </w:rPr>
          <w:t>10 статьи 16</w:t>
        </w:r>
      </w:hyperlink>
      <w:r>
        <w:t xml:space="preserve"> на</w:t>
      </w:r>
      <w:r>
        <w:t>стоящего Стандарта применяются с 1 января 2018 года.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4. К гражданско-правовым отношениям, возникающим между микрофинансовой организацией и получателем финансовой услуги в связи с заключением договора о предоставлении POS-микрозайма, положения </w:t>
      </w:r>
      <w:hyperlink w:anchor="P135" w:tooltip="Статья 9. Информация, запрашиваемая микрофинансовой организацией у получателя финансовой услуги до заключения договора потребительского займа">
        <w:r>
          <w:rPr>
            <w:color w:val="0000FF"/>
          </w:rPr>
          <w:t>статьи 9</w:t>
        </w:r>
      </w:hyperlink>
      <w:r>
        <w:t xml:space="preserve"> и </w:t>
      </w:r>
      <w:hyperlink w:anchor="P146" w:tooltip="2. Для оценки долговой нагрузки микрофинансовая организация обязана запросить у получателя финансовой услуги, обратившегося в микрофинансовую организацию с заявлением на получение потребительского займа на сумму свыше 3 000 (трех тысяч) рублей, следующую инфор">
        <w:r>
          <w:rPr>
            <w:color w:val="0000FF"/>
          </w:rPr>
          <w:t>пункта 2 статьи 10</w:t>
        </w:r>
      </w:hyperlink>
      <w:r>
        <w:t xml:space="preserve"> настоящего Стандарта применя</w:t>
      </w:r>
      <w:r>
        <w:t>ются с 1 января 2018 года.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 xml:space="preserve">5. При расчете предельного уровня платежеспособности получателей финансовых услуг для целей </w:t>
      </w:r>
      <w:hyperlink w:anchor="P154" w:tooltip="3. 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(десяти) (с 1 января 2019 года - более 9 (девят">
        <w:r>
          <w:rPr>
            <w:color w:val="0000FF"/>
          </w:rPr>
          <w:t>пункта 3 статьи 10</w:t>
        </w:r>
      </w:hyperlink>
      <w:r>
        <w:t xml:space="preserve"> настоящего Стандарта договоры потребительского микрозайма, срок возврата потребит</w:t>
      </w:r>
      <w:r>
        <w:t>ельского микрозайма по которым не превышает 30 (тридцати) календарных дней, учитываются следующим образом: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10 (десять) микрозаймов в год - в отношении договоров потребительского микрозайма, заключенных между получателем финансовой услуги и микрофинансов</w:t>
      </w:r>
      <w:r>
        <w:t>ой организацией с 1 июля 2017 года по 31 декабря 2018 года.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9 (девять) микрозаймов в год - в отношении договоров потребительского микрозайма, заключенных между получателем финансовой услуги и микрофинансовой организацией с 1 января 2019 года.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6. При рас</w:t>
      </w:r>
      <w:r>
        <w:t xml:space="preserve">чете максимального числа дополнительных соглашений к договору потребительского микрозайма, при заключении которых увеличивается срок возврата денежных средств по такому договору, для целей </w:t>
      </w:r>
      <w:hyperlink w:anchor="P191" w:tooltip="1. Максимальное число дополнительных соглашений к договору потребительского микрозайма, при заключении которых увеличивается срок возврата денежных средств по такому договору, с одним получателем финансовой услуги не может составлять более 7 (семи) в течение 1">
        <w:r>
          <w:rPr>
            <w:color w:val="0000FF"/>
          </w:rPr>
          <w:t>пункта 1 статьи 13</w:t>
        </w:r>
      </w:hyperlink>
      <w:r>
        <w:t xml:space="preserve"> учитываются</w:t>
      </w:r>
      <w:r>
        <w:t xml:space="preserve"> следующим образом: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1) 7 (семь) дополнительных соглашений - в отношении договоров потребительского микрозайма, заключенных между получателем финансовой услуги и микрофинансовой организацией с 1 июля 2017 года по 31 марта 2018 года.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2) 6 (шесть) дополнительных соглашений - в отношении договоров потребительского микрозайма, заключенных между получателем финансовой услуги и микрофинансовой организацией с 1 апреля 2018 года по 31 декабря 2018 года.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3) 5 (пять) дополнительных соглашений -</w:t>
      </w:r>
      <w:r>
        <w:t xml:space="preserve"> в отношении договоров потребительского микрозайма, заключенных между получателем финансовой услуги и микрофинансовой организацией с 1 января 2019 года.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7. Настоящий Стандарт не применяется к отношениям микрофинансовых организаций с получателями финансовых</w:t>
      </w:r>
      <w:r>
        <w:t xml:space="preserve"> услуг, возникшим до вступления в силу положений настоящего Стандарта, регулирующих соответствующие отношения.</w:t>
      </w:r>
    </w:p>
    <w:p w:rsidR="00AC4349" w:rsidRDefault="0084607E">
      <w:pPr>
        <w:pStyle w:val="ConsPlusNormal0"/>
        <w:spacing w:before="240"/>
        <w:ind w:firstLine="540"/>
        <w:jc w:val="both"/>
      </w:pPr>
      <w:r>
        <w:t>8. Изменения в настоящий Стандарт разрабатываются саморегулируемыми организациями, направляются на согласование в комитет по стандартам и подлежа</w:t>
      </w:r>
      <w:r>
        <w:t xml:space="preserve">т утверждению Банком России в порядке, установленном Федеральным </w:t>
      </w:r>
      <w:hyperlink r:id="rId20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223-ФЗ "О саморегулируемых организациях в сфере финансового рынка".</w:t>
      </w:r>
    </w:p>
    <w:p w:rsidR="00AC4349" w:rsidRDefault="00AC4349">
      <w:pPr>
        <w:pStyle w:val="ConsPlusNormal0"/>
        <w:jc w:val="both"/>
      </w:pPr>
    </w:p>
    <w:p w:rsidR="00AC4349" w:rsidRDefault="00AC4349">
      <w:pPr>
        <w:pStyle w:val="ConsPlusNormal0"/>
        <w:jc w:val="both"/>
      </w:pPr>
    </w:p>
    <w:p w:rsidR="00AC4349" w:rsidRDefault="00AC43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4349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607E">
      <w:r>
        <w:separator/>
      </w:r>
    </w:p>
  </w:endnote>
  <w:endnote w:type="continuationSeparator" w:id="0">
    <w:p w:rsidR="00000000" w:rsidRDefault="0084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49" w:rsidRDefault="00AC43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43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4349" w:rsidRDefault="0084607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4349" w:rsidRDefault="0084607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4349" w:rsidRDefault="0084607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AC4349" w:rsidRDefault="0084607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49" w:rsidRDefault="00AC43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43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4349" w:rsidRDefault="0084607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4349" w:rsidRDefault="0084607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4349" w:rsidRDefault="0084607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AC4349" w:rsidRDefault="0084607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607E">
      <w:r>
        <w:separator/>
      </w:r>
    </w:p>
  </w:footnote>
  <w:footnote w:type="continuationSeparator" w:id="0">
    <w:p w:rsidR="00000000" w:rsidRDefault="0084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C43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4349" w:rsidRDefault="008460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"Базовый стандарт защиты прав и </w:t>
          </w:r>
          <w:r>
            <w:rPr>
              <w:rFonts w:ascii="Tahoma" w:hAnsi="Tahoma" w:cs="Tahoma"/>
              <w:sz w:val="16"/>
              <w:szCs w:val="16"/>
            </w:rPr>
            <w:t>интересов физических и юридических лиц - получателей финансовых услуг, оказываемых члена...</w:t>
          </w:r>
        </w:p>
      </w:tc>
      <w:tc>
        <w:tcPr>
          <w:tcW w:w="2300" w:type="pct"/>
          <w:vAlign w:val="center"/>
        </w:tcPr>
        <w:p w:rsidR="00AC4349" w:rsidRDefault="0084607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AC4349" w:rsidRDefault="00AC43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4349" w:rsidRDefault="00AC434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C43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4349" w:rsidRDefault="008460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</w:t>
          </w:r>
          <w:r>
            <w:rPr>
              <w:rFonts w:ascii="Tahoma" w:hAnsi="Tahoma" w:cs="Tahoma"/>
              <w:sz w:val="16"/>
              <w:szCs w:val="16"/>
            </w:rPr>
            <w:t>Базовый стандарт защиты прав и интересов физических и юридических лиц - получателей финансовых услуг, оказываемых члена...</w:t>
          </w:r>
        </w:p>
      </w:tc>
      <w:tc>
        <w:tcPr>
          <w:tcW w:w="2300" w:type="pct"/>
          <w:vAlign w:val="center"/>
        </w:tcPr>
        <w:p w:rsidR="00AC4349" w:rsidRDefault="0084607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ата сохранения: 05.05.2025</w:t>
          </w:r>
        </w:p>
      </w:tc>
    </w:tr>
  </w:tbl>
  <w:p w:rsidR="00AC4349" w:rsidRDefault="00AC43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4349" w:rsidRDefault="00AC434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349"/>
    <w:rsid w:val="0084607E"/>
    <w:rsid w:val="00A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47397-8851-4EDD-8F8C-534E03F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13856&amp;date=05.05.2025&amp;dst=100006&amp;field=134" TargetMode="External"/><Relationship Id="rId18" Type="http://schemas.openxmlformats.org/officeDocument/2006/relationships/hyperlink" Target="https://login.consultant.ru/link/?req=doc&amp;base=LAW&amp;n=481470&amp;date=05.05.202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5535&amp;date=05.05.2025&amp;dst=1&amp;field=134" TargetMode="External"/><Relationship Id="rId17" Type="http://schemas.openxmlformats.org/officeDocument/2006/relationships/hyperlink" Target="https://login.consultant.ru/link/?req=doc&amp;base=LAW&amp;n=486882&amp;date=05.05.202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54&amp;date=05.05.2025&amp;dst=100013&amp;field=134" TargetMode="External"/><Relationship Id="rId20" Type="http://schemas.openxmlformats.org/officeDocument/2006/relationships/hyperlink" Target="https://login.consultant.ru/link/?req=doc&amp;base=LAW&amp;n=485965&amp;date=05.05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1470&amp;date=05.05.2025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054&amp;date=05.05.2025&amp;dst=100013&amp;field=13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5965&amp;date=05.05.2025&amp;dst=100085&amp;field=134" TargetMode="External"/><Relationship Id="rId19" Type="http://schemas.openxmlformats.org/officeDocument/2006/relationships/hyperlink" Target="https://login.consultant.ru/link/?req=doc&amp;base=LAW&amp;n=482686&amp;date=05.05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5965&amp;date=05.05.2025&amp;dst=100068&amp;field=134" TargetMode="External"/><Relationship Id="rId14" Type="http://schemas.openxmlformats.org/officeDocument/2006/relationships/hyperlink" Target="https://login.consultant.ru/link/?req=doc&amp;base=LAW&amp;n=485965&amp;date=05.05.2025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12999</Words>
  <Characters>74098</Characters>
  <Application>Microsoft Office Word</Application>
  <DocSecurity>0</DocSecurity>
  <Lines>617</Lines>
  <Paragraphs>173</Paragraphs>
  <ScaleCrop>false</ScaleCrop>
  <Company>КонсультантПлюс Версия 4024.00.50</Company>
  <LinksUpToDate>false</LinksUpToDate>
  <CharactersWithSpaces>86924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организации"
(утв. Банком России, Протокол от 22.06.2017 N КФНП-22)</dc:title>
  <cp:lastModifiedBy>Emuhvari</cp:lastModifiedBy>
  <cp:revision>2</cp:revision>
  <dcterms:created xsi:type="dcterms:W3CDTF">2025-05-05T05:47:00Z</dcterms:created>
  <dcterms:modified xsi:type="dcterms:W3CDTF">2025-05-07T08:10:00Z</dcterms:modified>
</cp:coreProperties>
</file>